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06C7" w14:textId="77777777" w:rsidR="000B414F" w:rsidRPr="004C7D8E" w:rsidRDefault="004C7D8E" w:rsidP="004C7D8E">
      <w:pPr>
        <w:jc w:val="center"/>
        <w:rPr>
          <w:b/>
          <w:bCs/>
          <w:sz w:val="32"/>
          <w:szCs w:val="40"/>
        </w:rPr>
      </w:pPr>
      <w:r w:rsidRPr="004C7D8E">
        <w:rPr>
          <w:rFonts w:hint="eastAsia"/>
          <w:b/>
          <w:bCs/>
          <w:sz w:val="32"/>
          <w:szCs w:val="40"/>
        </w:rPr>
        <w:t>弦の固有振動</w:t>
      </w:r>
    </w:p>
    <w:p w14:paraId="6649CD13" w14:textId="5AEBBD27" w:rsidR="004C7D8E" w:rsidRDefault="004C7D8E" w:rsidP="004C7D8E">
      <w:pPr>
        <w:rPr>
          <w:rFonts w:asciiTheme="majorEastAsia" w:eastAsiaTheme="majorEastAsia" w:hAnsiTheme="majorEastAsia"/>
          <w:b/>
          <w:u w:val="single"/>
        </w:rPr>
      </w:pPr>
      <w:bookmarkStart w:id="0" w:name="OLE_LINK13"/>
      <w:bookmarkStart w:id="1" w:name="OLE_LINK14"/>
      <w:r w:rsidRPr="00D11124">
        <w:rPr>
          <w:rFonts w:asciiTheme="majorEastAsia" w:eastAsiaTheme="majorEastAsia" w:hAnsiTheme="majorEastAsia" w:hint="eastAsia"/>
          <w:b/>
          <w:u w:val="single"/>
        </w:rPr>
        <w:t>定常波ができる振動数(固有振動数</w:t>
      </w:r>
      <w:bookmarkEnd w:id="0"/>
      <w:bookmarkEnd w:id="1"/>
      <w:r w:rsidRPr="00D11124">
        <w:rPr>
          <w:rFonts w:asciiTheme="majorEastAsia" w:eastAsiaTheme="majorEastAsia" w:hAnsiTheme="majorEastAsia" w:hint="eastAsia"/>
          <w:b/>
          <w:u w:val="single"/>
        </w:rPr>
        <w:t>)</w:t>
      </w:r>
    </w:p>
    <w:tbl>
      <w:tblPr>
        <w:tblStyle w:val="a3"/>
        <w:tblW w:w="0" w:type="auto"/>
        <w:tblInd w:w="108" w:type="dxa"/>
        <w:tblLook w:val="04A0" w:firstRow="1" w:lastRow="0" w:firstColumn="1" w:lastColumn="0" w:noHBand="0" w:noVBand="1"/>
      </w:tblPr>
      <w:tblGrid>
        <w:gridCol w:w="1534"/>
        <w:gridCol w:w="2216"/>
        <w:gridCol w:w="2216"/>
        <w:gridCol w:w="2216"/>
        <w:gridCol w:w="2160"/>
      </w:tblGrid>
      <w:tr w:rsidR="004C7D8E" w14:paraId="12B3993F" w14:textId="77777777" w:rsidTr="00256F6B">
        <w:trPr>
          <w:trHeight w:val="1248"/>
        </w:trPr>
        <w:tc>
          <w:tcPr>
            <w:tcW w:w="1560" w:type="dxa"/>
          </w:tcPr>
          <w:p w14:paraId="2B314761" w14:textId="77777777" w:rsidR="004C7D8E" w:rsidRPr="00AD5AA8" w:rsidRDefault="004C7D8E" w:rsidP="00256F6B">
            <w:pPr>
              <w:jc w:val="center"/>
              <w:rPr>
                <w:rFonts w:asciiTheme="minorEastAsia" w:hAnsiTheme="minorEastAsia"/>
              </w:rPr>
            </w:pPr>
            <w:r w:rsidRPr="00AD5AA8">
              <w:rPr>
                <w:rFonts w:asciiTheme="minorEastAsia" w:hAnsiTheme="minorEastAsia" w:hint="eastAsia"/>
              </w:rPr>
              <w:t>定常波の</w:t>
            </w:r>
          </w:p>
          <w:p w14:paraId="1C8C174D" w14:textId="77777777" w:rsidR="004C7D8E" w:rsidRPr="00AD5AA8" w:rsidRDefault="004C7D8E" w:rsidP="00256F6B">
            <w:pPr>
              <w:jc w:val="center"/>
              <w:rPr>
                <w:rFonts w:asciiTheme="minorEastAsia" w:hAnsiTheme="minorEastAsia"/>
              </w:rPr>
            </w:pPr>
            <w:r w:rsidRPr="00AD5AA8">
              <w:rPr>
                <w:rFonts w:asciiTheme="minorEastAsia" w:hAnsiTheme="minorEastAsia" w:hint="eastAsia"/>
              </w:rPr>
              <w:t>おおまかな</w:t>
            </w:r>
          </w:p>
          <w:p w14:paraId="4566AE41" w14:textId="77777777" w:rsidR="004C7D8E" w:rsidRPr="00AD5AA8" w:rsidRDefault="004C7D8E" w:rsidP="00256F6B">
            <w:pPr>
              <w:jc w:val="center"/>
              <w:rPr>
                <w:rFonts w:asciiTheme="minorEastAsia" w:hAnsiTheme="minorEastAsia"/>
              </w:rPr>
            </w:pPr>
            <w:r w:rsidRPr="00AD5AA8">
              <w:rPr>
                <w:rFonts w:asciiTheme="minorEastAsia" w:hAnsiTheme="minorEastAsia" w:hint="eastAsia"/>
              </w:rPr>
              <w:t>スケッチ</w:t>
            </w:r>
          </w:p>
        </w:tc>
        <w:tc>
          <w:tcPr>
            <w:tcW w:w="2268" w:type="dxa"/>
          </w:tcPr>
          <w:p w14:paraId="0F37BFD2" w14:textId="77777777" w:rsidR="004C7D8E" w:rsidRDefault="004C7D8E" w:rsidP="00256F6B">
            <w:pPr>
              <w:jc w:val="center"/>
              <w:rPr>
                <w:rFonts w:asciiTheme="majorEastAsia" w:eastAsiaTheme="majorEastAsia" w:hAnsiTheme="majorEastAsia"/>
                <w:b/>
              </w:rPr>
            </w:pPr>
          </w:p>
        </w:tc>
        <w:tc>
          <w:tcPr>
            <w:tcW w:w="2268" w:type="dxa"/>
          </w:tcPr>
          <w:p w14:paraId="68C68459" w14:textId="77777777" w:rsidR="004C7D8E" w:rsidRDefault="004C7D8E" w:rsidP="00256F6B">
            <w:pPr>
              <w:jc w:val="center"/>
              <w:rPr>
                <w:rFonts w:asciiTheme="majorEastAsia" w:eastAsiaTheme="majorEastAsia" w:hAnsiTheme="majorEastAsia"/>
                <w:b/>
              </w:rPr>
            </w:pPr>
          </w:p>
        </w:tc>
        <w:tc>
          <w:tcPr>
            <w:tcW w:w="2268" w:type="dxa"/>
          </w:tcPr>
          <w:p w14:paraId="22D038DA" w14:textId="77777777" w:rsidR="004C7D8E" w:rsidRDefault="004C7D8E" w:rsidP="00256F6B">
            <w:pPr>
              <w:jc w:val="center"/>
              <w:rPr>
                <w:rFonts w:asciiTheme="majorEastAsia" w:eastAsiaTheme="majorEastAsia" w:hAnsiTheme="majorEastAsia"/>
                <w:b/>
              </w:rPr>
            </w:pPr>
          </w:p>
        </w:tc>
        <w:tc>
          <w:tcPr>
            <w:tcW w:w="2210" w:type="dxa"/>
          </w:tcPr>
          <w:p w14:paraId="2921D9F7" w14:textId="77777777" w:rsidR="004C7D8E" w:rsidRDefault="004C7D8E" w:rsidP="00256F6B">
            <w:pPr>
              <w:jc w:val="center"/>
              <w:rPr>
                <w:rFonts w:asciiTheme="majorEastAsia" w:eastAsiaTheme="majorEastAsia" w:hAnsiTheme="majorEastAsia"/>
                <w:b/>
              </w:rPr>
            </w:pPr>
          </w:p>
        </w:tc>
      </w:tr>
      <w:tr w:rsidR="004C7D8E" w14:paraId="1CEA644D" w14:textId="77777777" w:rsidTr="00256F6B">
        <w:trPr>
          <w:trHeight w:val="500"/>
        </w:trPr>
        <w:tc>
          <w:tcPr>
            <w:tcW w:w="1560" w:type="dxa"/>
          </w:tcPr>
          <w:p w14:paraId="0F0AC86D" w14:textId="77777777" w:rsidR="004C7D8E" w:rsidRPr="00AD5AA8" w:rsidRDefault="004C7D8E" w:rsidP="00256F6B">
            <w:pPr>
              <w:jc w:val="center"/>
              <w:rPr>
                <w:rFonts w:asciiTheme="minorEastAsia" w:hAnsiTheme="minorEastAsia"/>
              </w:rPr>
            </w:pPr>
            <w:r w:rsidRPr="00AD5AA8">
              <w:rPr>
                <w:rFonts w:asciiTheme="minorEastAsia" w:hAnsiTheme="minorEastAsia" w:hint="eastAsia"/>
              </w:rPr>
              <w:t>腹の数</w:t>
            </w:r>
          </w:p>
        </w:tc>
        <w:tc>
          <w:tcPr>
            <w:tcW w:w="2268" w:type="dxa"/>
          </w:tcPr>
          <w:p w14:paraId="2BB7BC77" w14:textId="77777777" w:rsidR="004C7D8E" w:rsidRPr="003B41FA" w:rsidRDefault="004C7D8E" w:rsidP="00256F6B">
            <w:pPr>
              <w:jc w:val="center"/>
              <w:rPr>
                <w:rFonts w:ascii="Times New Roman" w:eastAsiaTheme="majorEastAsia" w:hAnsi="Times New Roman" w:cs="Times New Roman"/>
                <w:sz w:val="24"/>
              </w:rPr>
            </w:pPr>
            <w:r w:rsidRPr="003B41FA">
              <w:rPr>
                <w:rFonts w:ascii="Times New Roman" w:eastAsiaTheme="majorEastAsia" w:hAnsi="Times New Roman" w:cs="Times New Roman"/>
                <w:sz w:val="24"/>
              </w:rPr>
              <w:t>１</w:t>
            </w:r>
          </w:p>
        </w:tc>
        <w:tc>
          <w:tcPr>
            <w:tcW w:w="2268" w:type="dxa"/>
          </w:tcPr>
          <w:p w14:paraId="42C5E3EB" w14:textId="77777777" w:rsidR="004C7D8E" w:rsidRPr="003B41FA" w:rsidRDefault="004C7D8E" w:rsidP="00256F6B">
            <w:pPr>
              <w:jc w:val="center"/>
              <w:rPr>
                <w:rFonts w:ascii="Times New Roman" w:eastAsiaTheme="majorEastAsia" w:hAnsi="Times New Roman" w:cs="Times New Roman"/>
                <w:sz w:val="24"/>
              </w:rPr>
            </w:pPr>
            <w:r w:rsidRPr="003B41FA">
              <w:rPr>
                <w:rFonts w:ascii="Times New Roman" w:eastAsiaTheme="majorEastAsia" w:hAnsi="Times New Roman" w:cs="Times New Roman"/>
                <w:sz w:val="24"/>
              </w:rPr>
              <w:t>２</w:t>
            </w:r>
          </w:p>
        </w:tc>
        <w:tc>
          <w:tcPr>
            <w:tcW w:w="2268" w:type="dxa"/>
          </w:tcPr>
          <w:p w14:paraId="3CC57B2C" w14:textId="77777777" w:rsidR="004C7D8E" w:rsidRPr="003B41FA" w:rsidRDefault="004C7D8E" w:rsidP="00256F6B">
            <w:pPr>
              <w:jc w:val="center"/>
              <w:rPr>
                <w:rFonts w:ascii="Times New Roman" w:eastAsiaTheme="majorEastAsia" w:hAnsi="Times New Roman" w:cs="Times New Roman"/>
                <w:sz w:val="24"/>
              </w:rPr>
            </w:pPr>
            <w:r w:rsidRPr="003B41FA">
              <w:rPr>
                <w:rFonts w:ascii="Times New Roman" w:eastAsiaTheme="majorEastAsia" w:hAnsi="Times New Roman" w:cs="Times New Roman"/>
                <w:sz w:val="24"/>
              </w:rPr>
              <w:t>３</w:t>
            </w:r>
          </w:p>
        </w:tc>
        <w:tc>
          <w:tcPr>
            <w:tcW w:w="2210" w:type="dxa"/>
          </w:tcPr>
          <w:p w14:paraId="7F1327CA" w14:textId="77777777" w:rsidR="004C7D8E" w:rsidRPr="003B41FA" w:rsidRDefault="004C7D8E" w:rsidP="00256F6B">
            <w:pPr>
              <w:jc w:val="center"/>
              <w:rPr>
                <w:rFonts w:ascii="Times New Roman" w:eastAsiaTheme="majorEastAsia" w:hAnsi="Times New Roman" w:cs="Times New Roman"/>
                <w:sz w:val="24"/>
              </w:rPr>
            </w:pPr>
            <w:r w:rsidRPr="003B41FA">
              <w:rPr>
                <w:rFonts w:ascii="Times New Roman" w:eastAsiaTheme="majorEastAsia" w:hAnsi="Times New Roman" w:cs="Times New Roman"/>
                <w:sz w:val="24"/>
              </w:rPr>
              <w:t>４</w:t>
            </w:r>
          </w:p>
        </w:tc>
      </w:tr>
      <w:tr w:rsidR="004C7D8E" w14:paraId="6F3B1078" w14:textId="77777777" w:rsidTr="00256F6B">
        <w:trPr>
          <w:trHeight w:val="486"/>
        </w:trPr>
        <w:tc>
          <w:tcPr>
            <w:tcW w:w="1560" w:type="dxa"/>
          </w:tcPr>
          <w:p w14:paraId="67169172" w14:textId="77777777" w:rsidR="004C7D8E" w:rsidRPr="00AD5AA8" w:rsidRDefault="004C7D8E" w:rsidP="00256F6B">
            <w:pPr>
              <w:jc w:val="center"/>
              <w:rPr>
                <w:rFonts w:asciiTheme="minorEastAsia" w:hAnsiTheme="minorEastAsia"/>
              </w:rPr>
            </w:pPr>
            <w:r w:rsidRPr="00AD5AA8">
              <w:rPr>
                <w:rFonts w:asciiTheme="minorEastAsia" w:hAnsiTheme="minorEastAsia" w:hint="eastAsia"/>
              </w:rPr>
              <w:t>振動数[Hz]</w:t>
            </w:r>
          </w:p>
        </w:tc>
        <w:tc>
          <w:tcPr>
            <w:tcW w:w="2268" w:type="dxa"/>
          </w:tcPr>
          <w:p w14:paraId="67D6BA72" w14:textId="77777777" w:rsidR="004C7D8E" w:rsidRPr="003B41FA" w:rsidRDefault="004C7D8E" w:rsidP="00256F6B">
            <w:pPr>
              <w:jc w:val="center"/>
              <w:rPr>
                <w:rFonts w:ascii="Times New Roman" w:eastAsiaTheme="majorEastAsia" w:hAnsi="Times New Roman" w:cs="Times New Roman"/>
                <w:sz w:val="28"/>
              </w:rPr>
            </w:pPr>
            <w:r w:rsidRPr="003B41FA">
              <w:rPr>
                <w:rFonts w:ascii="Times New Roman" w:eastAsiaTheme="majorEastAsia" w:hAnsi="Times New Roman" w:cs="Times New Roman"/>
                <w:noProof/>
                <w:sz w:val="28"/>
              </w:rPr>
              <mc:AlternateContent>
                <mc:Choice Requires="wps">
                  <w:drawing>
                    <wp:anchor distT="0" distB="0" distL="114300" distR="114300" simplePos="0" relativeHeight="251669504" behindDoc="0" locked="0" layoutInCell="1" allowOverlap="1" wp14:anchorId="47F3AC7A" wp14:editId="6A2C98E9">
                      <wp:simplePos x="0" y="0"/>
                      <wp:positionH relativeFrom="column">
                        <wp:posOffset>859155</wp:posOffset>
                      </wp:positionH>
                      <wp:positionV relativeFrom="paragraph">
                        <wp:posOffset>260985</wp:posOffset>
                      </wp:positionV>
                      <wp:extent cx="4305300" cy="666750"/>
                      <wp:effectExtent l="0" t="0" r="0" b="19050"/>
                      <wp:wrapNone/>
                      <wp:docPr id="7" name="上カーブ矢印 7"/>
                      <wp:cNvGraphicFramePr/>
                      <a:graphic xmlns:a="http://schemas.openxmlformats.org/drawingml/2006/main">
                        <a:graphicData uri="http://schemas.microsoft.com/office/word/2010/wordprocessingShape">
                          <wps:wsp>
                            <wps:cNvSpPr/>
                            <wps:spPr>
                              <a:xfrm>
                                <a:off x="0" y="0"/>
                                <a:ext cx="4305300" cy="666750"/>
                              </a:xfrm>
                              <a:prstGeom prst="curved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692AB"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上カーブ矢印 7" o:spid="_x0000_s1026" type="#_x0000_t104" style="position:absolute;left:0;text-align:left;margin-left:67.65pt;margin-top:20.55pt;width:339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rRqrlgIAAA0FAAAOAAAAZHJzL2Uyb0RvYy54bWysVEtvEzEQviPxHyzf6SZpHiXqpgqNgpCq&#13;&#10;tlJb9TzxerMreW0zdrIpR7ghceWKxJULRw78m4L4G4y9m75PiD14Zzzvb2a8f7CpFFtLdKXRKe/u&#13;&#10;dDiTWpis1MuUX5zPX+xx5jzoDJTRMuVX0vGDyfNn+7Udy54pjMokMnKi3bi2KS+8t+MkcaKQFbgd&#13;&#10;Y6UmYW6wAk8sLpMMoSbvlUp6nc4wqQ1mFo2QztHtrBHySfSf51L4kzx30jOVcsrNxxPjuQhnMtmH&#13;&#10;8RLBFqVo04B/yKKCUlPQG1cz8MBWWD5yVZUCjTO53xGmSkyel0LGGqiabudBNWcFWBlrIXCcvYHJ&#13;&#10;/T+34nh9iqzMUj7iTENFLfr14+P1+2/XH35ef/j858vX35++s1HAqbZuTOpn9hRbzhEZit7kWIU/&#13;&#10;lcM2EdurG2zlxjNBl/3dzmC3Qy0QJBsOh6NBBD+5tbbo/GtpKhaIlIsVrmV2YaeIpo7YwvrIeQpN&#13;&#10;NlvdENUZVWbzUqnI4HJxqJCtgRren+91X81C7mRyT01pVqe8N+jHjIAGL1fgKbnKEhROLzkDtaSJ&#13;&#10;Fh5j7HvW7okgMXgBmWxCDzr0bSM36o+zCFXMwBWNSQzRmigd/Mk4wG3RAf4G8EAtTHZFjUPTTLSz&#13;&#10;Yl6StyNw/hSQRpiQprX0J3TkylCxpqU4Kwy+e+o+6NNkkZSzmlaCgHi7ApScqTeaZu5lt98POxSZ&#13;&#10;/mDUIwbvShZ3JXpVHRpqQpceACsiGfS92pI5muqStncaopIItKDYDeQtc+ibVaX9F3I6jWq0Nxb8&#13;&#10;kT6zIjgPOAUczzeXgLadHU9Td2y26wPjB5PT6AZLbaYrb/IyjtUtrtSqwNDOxaa170NY6rt81Lp9&#13;&#10;xSZ/AQAA//8DAFBLAwQUAAYACAAAACEAI0jnoOQAAAAPAQAADwAAAGRycy9kb3ducmV2LnhtbExP&#13;&#10;y07DMBC8I/EP1iJxo45JqaI0TlVRHkKCSLQcOLqxSaLa6yh20vD3LCe4rDQ7s7MzxWZ2lk1mCJ1H&#13;&#10;CWKRADNYe91hI+Hj8HiTAQtRoVbWo5HwbQJsysuLQuXan/HdTPvYMDLBkCsJbYx9znmoW+NUWPje&#13;&#10;IHFffnAqEhwargd1JnNn+W2SrLhTHdKHVvXmvjX1aT86CdXW76YXdXj7tKdxyl4fqur5qZLy+mre&#13;&#10;rWls18CimePfBfx2oPxQUrCjH1EHZgmndylJJSyFAEaCTKS0OBKzXAngZcH/9yh/AAAA//8DAFBL&#13;&#10;AQItABQABgAIAAAAIQC2gziS/gAAAOEBAAATAAAAAAAAAAAAAAAAAAAAAABbQ29udGVudF9UeXBl&#13;&#10;c10ueG1sUEsBAi0AFAAGAAgAAAAhADj9If/WAAAAlAEAAAsAAAAAAAAAAAAAAAAALwEAAF9yZWxz&#13;&#10;Ly5yZWxzUEsBAi0AFAAGAAgAAAAhAAGtGquWAgAADQUAAA4AAAAAAAAAAAAAAAAALgIAAGRycy9l&#13;&#10;Mm9Eb2MueG1sUEsBAi0AFAAGAAgAAAAhACNI56DkAAAADwEAAA8AAAAAAAAAAAAAAAAA8AQAAGRy&#13;&#10;cy9kb3ducmV2LnhtbFBLBQYAAAAABAAEAPMAAAABBgAAAAA=&#13;&#10;" adj="19927,21182,5400" fillcolor="#4f81bd" strokecolor="#385d8a" strokeweight="2pt"/>
                  </w:pict>
                </mc:Fallback>
              </mc:AlternateContent>
            </w:r>
            <w:r w:rsidRPr="003B41FA">
              <w:rPr>
                <w:rFonts w:ascii="Times New Roman" w:eastAsiaTheme="majorEastAsia" w:hAnsi="Times New Roman" w:cs="Times New Roman"/>
                <w:noProof/>
                <w:sz w:val="28"/>
              </w:rPr>
              <mc:AlternateContent>
                <mc:Choice Requires="wps">
                  <w:drawing>
                    <wp:anchor distT="0" distB="0" distL="114300" distR="114300" simplePos="0" relativeHeight="251668480" behindDoc="0" locked="0" layoutInCell="1" allowOverlap="1" wp14:anchorId="4BF3259E" wp14:editId="49F70BB8">
                      <wp:simplePos x="0" y="0"/>
                      <wp:positionH relativeFrom="column">
                        <wp:posOffset>859155</wp:posOffset>
                      </wp:positionH>
                      <wp:positionV relativeFrom="paragraph">
                        <wp:posOffset>280035</wp:posOffset>
                      </wp:positionV>
                      <wp:extent cx="2647950" cy="514350"/>
                      <wp:effectExtent l="0" t="0" r="0" b="19050"/>
                      <wp:wrapNone/>
                      <wp:docPr id="6" name="上カーブ矢印 6"/>
                      <wp:cNvGraphicFramePr/>
                      <a:graphic xmlns:a="http://schemas.openxmlformats.org/drawingml/2006/main">
                        <a:graphicData uri="http://schemas.microsoft.com/office/word/2010/wordprocessingShape">
                          <wps:wsp>
                            <wps:cNvSpPr/>
                            <wps:spPr>
                              <a:xfrm>
                                <a:off x="0" y="0"/>
                                <a:ext cx="2647950" cy="514350"/>
                              </a:xfrm>
                              <a:prstGeom prst="curved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80D61" id="上カーブ矢印 6" o:spid="_x0000_s1026" type="#_x0000_t104" style="position:absolute;left:0;text-align:left;margin-left:67.65pt;margin-top:22.05pt;width:208.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0g/lgIAAA0FAAAOAAAAZHJzL2Uyb0RvYy54bWysVM1uEzEQviPxDpbvdJOQpG3UTRUaBSFV&#13;&#10;baS26nni9WZX8tpm7GRTjvSGxJUrElcuHDnwNgXxGoy9m/7REyIHZ2bnz/PNNz443FSKrSW60uiU&#13;&#10;d3c6nEktTFbqZcovzmcv9jhzHnQGymiZ8ivp+OH4+bOD2o5kzxRGZRIZJdFuVNuUF97bUZI4UcgK&#13;&#10;3I6xUpMxN1iBJxWXSYZQU/ZKJb1OZ5jUBjOLRkjn6Ou0MfJxzJ/nUvjTPHfSM5VyupuPJ8ZzEc5k&#13;&#10;fACjJYItStFeA/7hFhWUmoreppqCB7bC8q9UVSnQOJP7HWGqxOR5KWTsgbrpdh51c1aAlbEXAsfZ&#13;&#10;W5jc/0srTtZzZGWW8iFnGioa0c/vH27ef725/nFz/en35y+/Pn5jw4BTbd2I3M/sHFvNkRia3uRY&#13;&#10;hX9qh20itle32MqNZ4I+9ob93f0BjUCQbdDtvySZ0iR30Radfy1NxYKQcrHCtcwu7ATR1BFbWB87&#13;&#10;38RsfUNVZ1SZzUqlooLLxZFCtgYaeH+21301bcs8cFOa1XSnQb8TbgREvFyBJ7GyBIXTS85ALYnR&#13;&#10;wmOs/SDaPVEkFi8gk03pQYd+28qNe2z2QZ7QxRRc0YREUxuidMgnI4HbpgP8DeBBWpjsigaHpmG0&#13;&#10;s2JWUrZjcH4OSBSmvmgt/SkduTLUrGklzgqD7576HvyJWWTlrKaVICDergAlZ+qNJs7td/v9sENR&#13;&#10;6Q92e6TgfcvivkWvqiNDQ+jSA2BFFIO/V1sxR1Nd0vZOQlUygRZUu4G8VY58s6q0/0JOJtGN9saC&#13;&#10;P9ZnVoTkAaeA4/nmEtC23PHEuhOzXR8YPWJO4xsitZmsvMnLSKs7XGlUQaGdi0Nr34ew1Pf16HX3&#13;&#10;io3/AAAA//8DAFBLAwQUAAYACAAAACEAoNAvqOQAAAAPAQAADwAAAGRycy9kb3ducmV2LnhtbExP&#13;&#10;QU7DMBC8I/EHa5G4USdpg0oapypUnAABLRLitrW3SdTYjmK3Db9nOcFlpdmZnZ0pl6PtxImG0Hqn&#13;&#10;IJ0kIMhpb1pXK/jYPt7MQYSIzmDnHSn4pgDL6vKixML4s3un0ybWgk1cKFBBE2NfSBl0QxbDxPfk&#13;&#10;mNv7wWJkONTSDHhmc9vJLElupcXW8YcGe3poSB82R6ugf/vcvt5lT89z3K/v61WjX74OWqnrq3G9&#13;&#10;4LFagIg0xr8L+O3A+aHiYDt/dCaIjvE0n7JUwWyWgmBBnme82DGT5SnIqpT/e1Q/AAAA//8DAFBL&#13;&#10;AQItABQABgAIAAAAIQC2gziS/gAAAOEBAAATAAAAAAAAAAAAAAAAAAAAAABbQ29udGVudF9UeXBl&#13;&#10;c10ueG1sUEsBAi0AFAAGAAgAAAAhADj9If/WAAAAlAEAAAsAAAAAAAAAAAAAAAAALwEAAF9yZWxz&#13;&#10;Ly5yZWxzUEsBAi0AFAAGAAgAAAAhAClLSD+WAgAADQUAAA4AAAAAAAAAAAAAAAAALgIAAGRycy9l&#13;&#10;Mm9Eb2MueG1sUEsBAi0AFAAGAAgAAAAhAKDQL6jkAAAADwEAAA8AAAAAAAAAAAAAAAAA8AQAAGRy&#13;&#10;cy9kb3ducmV2LnhtbFBLBQYAAAAABAAEAPMAAAABBgAAAAA=&#13;&#10;" adj="19502,21075,5400" fillcolor="#4f81bd" strokecolor="#385d8a" strokeweight="2pt"/>
                  </w:pict>
                </mc:Fallback>
              </mc:AlternateContent>
            </w:r>
            <w:r w:rsidRPr="003B41FA">
              <w:rPr>
                <w:rFonts w:ascii="Times New Roman" w:eastAsiaTheme="majorEastAsia" w:hAnsi="Times New Roman" w:cs="Times New Roman"/>
                <w:noProof/>
                <w:sz w:val="28"/>
              </w:rPr>
              <mc:AlternateContent>
                <mc:Choice Requires="wps">
                  <w:drawing>
                    <wp:anchor distT="0" distB="0" distL="114300" distR="114300" simplePos="0" relativeHeight="251667456" behindDoc="0" locked="0" layoutInCell="1" allowOverlap="1" wp14:anchorId="25896C36" wp14:editId="24090958">
                      <wp:simplePos x="0" y="0"/>
                      <wp:positionH relativeFrom="column">
                        <wp:posOffset>859155</wp:posOffset>
                      </wp:positionH>
                      <wp:positionV relativeFrom="paragraph">
                        <wp:posOffset>260985</wp:posOffset>
                      </wp:positionV>
                      <wp:extent cx="1066800" cy="342900"/>
                      <wp:effectExtent l="0" t="0" r="19050" b="19050"/>
                      <wp:wrapNone/>
                      <wp:docPr id="5" name="上カーブ矢印 5"/>
                      <wp:cNvGraphicFramePr/>
                      <a:graphic xmlns:a="http://schemas.openxmlformats.org/drawingml/2006/main">
                        <a:graphicData uri="http://schemas.microsoft.com/office/word/2010/wordprocessingShape">
                          <wps:wsp>
                            <wps:cNvSpPr/>
                            <wps:spPr>
                              <a:xfrm>
                                <a:off x="0" y="0"/>
                                <a:ext cx="1066800" cy="34290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8E0371" id="上カーブ矢印 5" o:spid="_x0000_s1026" type="#_x0000_t104" style="position:absolute;left:0;text-align:left;margin-left:67.65pt;margin-top:20.55pt;width:84pt;height: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u6MxmgIAAEsFAAAOAAAAZHJzL2Uyb0RvYy54bWysVE1PGzEQvVfqf7B8L7tJEwoRGxSBqCoh&#13;&#10;QAXE2XhtdiV/dexkkx7LDanXXiv12kuPPfTf0Kp/o2PvZkGAeqiagzPemXmeeX7jnd2lVmQhwNfW&#13;&#10;FHSwkVMiDLdlba4Ken528GKLEh+YKZmyRhR0JTzdnT5/ttO4iRjayqpSAEEQ4yeNK2gVgptkmeeV&#13;&#10;0MxvWCcMOqUFzQJu4SorgTWIrlU2zPPNrLFQOrBceI9f91snnSZ8KQUPx1J6EYgqKNYW0gppvYxr&#13;&#10;Nt1hkytgrqp5Vwb7hyo0qw0e2kPts8DIHOpHULrmYL2VYYNbnVkpay5SD9jNIH/QzWnFnEi9IDne&#13;&#10;9TT5/wfLjxYnQOqyoGNKDNN4RT+/39x++Hp7/eP2+tPvz19+ffxGxpGnxvkJhp+6E+h2Hs3Y9FKC&#13;&#10;jv/YDlkmblc9t2IZCMePg3xzcyvHK+DoezkabqONMNldtgMfXgurSTQKyuewEOW5mwHYJnHLFoc+&#13;&#10;tDnrWASIZbWFJCuslIi1KPNWSGwMjx6m7CQpsaeALBiKgXEuTBi0roqVov08zvHXFdZnpDITYESW&#13;&#10;tVI9dgcQ5foYu621i4+pIimyT87/Vlib3Gekk60JfbKujYWnABR21Z3cxq9JaqmJLF3acoXXDrad&#13;&#10;B+/4QY2kHzIfThjgAOA94VCHY1yksk1BbWdRUll4/9T3GI+6RC8lDQ5UQf27OQNBiXpjULHbg9Eo&#13;&#10;TmDajMavhriB+57L+x4z13sWr2mAz4fjyYzxQa1NCVZf4OzP4qnoYobj2SibAOvNXmgHHV8PLmaz&#13;&#10;FIZT51g4NKeOR/DIatTS2fKCgeuUF1CzR3Y9fGzyQHdtbMw0djYPVtZJlHe8dnzjxCbhdK9LfBLu&#13;&#10;71PU3Rs4/QMAAP//AwBQSwMEFAAGAAgAAAAhAPSw7hrgAAAADgEAAA8AAABkcnMvZG93bnJldi54&#13;&#10;bWxMTz1PwzAQ3ZH4D9YhsVHHDUWQxqn4UIcuSE0ZGN34SCLsc4idNvx7jgmWk97du/dRbmbvxAnH&#13;&#10;2AfSoBYZCKQm2J5aDW+H7c09iJgMWeMCoYZvjLCpLi9KU9hwpj2e6tQKFqFYGA1dSkMhZWw69CYu&#13;&#10;woDEt48wepMYjq20ozmzuHdymWV30pue2KEzAz532HzWk9cwxGWa6h0eds2Xl277Pj2RetX6+mp+&#13;&#10;WfN4XINIOKe/D/jtwPmh4mDHMJGNwjHOVzlTNdwqBYIJeZbz4qjhYaVAVqX8X6P6AQAA//8DAFBL&#13;&#10;AQItABQABgAIAAAAIQC2gziS/gAAAOEBAAATAAAAAAAAAAAAAAAAAAAAAABbQ29udGVudF9UeXBl&#13;&#10;c10ueG1sUEsBAi0AFAAGAAgAAAAhADj9If/WAAAAlAEAAAsAAAAAAAAAAAAAAAAALwEAAF9yZWxz&#13;&#10;Ly5yZWxzUEsBAi0AFAAGAAgAAAAhAPq7ozGaAgAASwUAAA4AAAAAAAAAAAAAAAAALgIAAGRycy9l&#13;&#10;Mm9Eb2MueG1sUEsBAi0AFAAGAAgAAAAhAPSw7hrgAAAADgEAAA8AAAAAAAAAAAAAAAAA9AQAAGRy&#13;&#10;cy9kb3ducmV2LnhtbFBLBQYAAAAABAAEAPMAAAABBgAAAAA=&#13;&#10;" adj="18129,20732,5400" fillcolor="#4472c4 [3204]" strokecolor="#1f3763 [1604]" strokeweight="1pt"/>
                  </w:pict>
                </mc:Fallback>
              </mc:AlternateContent>
            </w:r>
          </w:p>
        </w:tc>
        <w:tc>
          <w:tcPr>
            <w:tcW w:w="2268" w:type="dxa"/>
          </w:tcPr>
          <w:p w14:paraId="33BBA72B" w14:textId="77777777" w:rsidR="004C7D8E" w:rsidRPr="003B41FA" w:rsidRDefault="004C7D8E" w:rsidP="00256F6B">
            <w:pPr>
              <w:rPr>
                <w:rFonts w:ascii="Times New Roman" w:eastAsiaTheme="majorEastAsia" w:hAnsi="Times New Roman" w:cs="Times New Roman" w:hint="eastAsia"/>
                <w:sz w:val="28"/>
              </w:rPr>
            </w:pPr>
          </w:p>
        </w:tc>
        <w:tc>
          <w:tcPr>
            <w:tcW w:w="2268" w:type="dxa"/>
          </w:tcPr>
          <w:p w14:paraId="4108EAD9" w14:textId="77777777" w:rsidR="004C7D8E" w:rsidRPr="003B41FA" w:rsidRDefault="004C7D8E" w:rsidP="00256F6B">
            <w:pPr>
              <w:jc w:val="center"/>
              <w:rPr>
                <w:rFonts w:ascii="Times New Roman" w:eastAsiaTheme="majorEastAsia" w:hAnsi="Times New Roman" w:cs="Times New Roman"/>
                <w:sz w:val="28"/>
              </w:rPr>
            </w:pPr>
          </w:p>
        </w:tc>
        <w:tc>
          <w:tcPr>
            <w:tcW w:w="2210" w:type="dxa"/>
          </w:tcPr>
          <w:p w14:paraId="0E265297" w14:textId="77777777" w:rsidR="004C7D8E" w:rsidRPr="003B41FA" w:rsidRDefault="004C7D8E" w:rsidP="00256F6B">
            <w:pPr>
              <w:jc w:val="center"/>
              <w:rPr>
                <w:rFonts w:ascii="Times New Roman" w:eastAsiaTheme="majorEastAsia" w:hAnsi="Times New Roman" w:cs="Times New Roman"/>
                <w:sz w:val="28"/>
              </w:rPr>
            </w:pPr>
          </w:p>
        </w:tc>
      </w:tr>
    </w:tbl>
    <w:p w14:paraId="20C4710A" w14:textId="09B83184" w:rsidR="004C7D8E" w:rsidRDefault="004C7D8E" w:rsidP="004C7D8E">
      <w:pPr>
        <w:rPr>
          <w:rFonts w:asciiTheme="majorEastAsia" w:eastAsiaTheme="majorEastAsia" w:hAnsiTheme="majorEastAsia"/>
          <w:b/>
          <w:u w:val="single"/>
        </w:rPr>
      </w:pPr>
    </w:p>
    <w:p w14:paraId="7A503F6F" w14:textId="739E8526" w:rsidR="004C7D8E" w:rsidRDefault="004C7D8E" w:rsidP="004C7D8E">
      <w:pPr>
        <w:rPr>
          <w:rFonts w:asciiTheme="majorEastAsia" w:eastAsiaTheme="majorEastAsia" w:hAnsiTheme="majorEastAsia"/>
          <w:b/>
          <w:u w:val="single"/>
        </w:rPr>
      </w:pPr>
    </w:p>
    <w:p w14:paraId="2366FE83" w14:textId="413EBD3C" w:rsidR="004C7D8E" w:rsidRDefault="004C7D8E" w:rsidP="004C7D8E">
      <w:pPr>
        <w:rPr>
          <w:rFonts w:asciiTheme="majorEastAsia" w:eastAsiaTheme="majorEastAsia" w:hAnsiTheme="majorEastAsia"/>
          <w:b/>
          <w:u w:val="single"/>
        </w:rPr>
      </w:pPr>
    </w:p>
    <w:p w14:paraId="1EEE71E1" w14:textId="77777777" w:rsidR="004C7D8E" w:rsidRPr="004C7D8E" w:rsidRDefault="004C7D8E" w:rsidP="004C7D8E">
      <w:pPr>
        <w:rPr>
          <w:rFonts w:asciiTheme="majorEastAsia" w:eastAsiaTheme="majorEastAsia" w:hAnsiTheme="majorEastAsia" w:hint="eastAsia"/>
          <w:b/>
          <w:u w:val="single"/>
        </w:rPr>
      </w:pPr>
    </w:p>
    <w:p w14:paraId="384D425F" w14:textId="77777777" w:rsidR="004C7D8E" w:rsidRPr="007568E9" w:rsidRDefault="004C7D8E" w:rsidP="004C7D8E">
      <w:pPr>
        <w:ind w:firstLineChars="100" w:firstLine="210"/>
        <w:rPr>
          <w:rFonts w:asciiTheme="minorEastAsia" w:hAnsiTheme="minorEastAsia"/>
        </w:rPr>
      </w:pPr>
      <w:r>
        <w:rPr>
          <w:rFonts w:asciiTheme="minorEastAsia" w:hAnsiTheme="minorEastAsia" w:hint="eastAsia"/>
        </w:rPr>
        <w:t>実験１の結果より，定常波ができる振動数(</w:t>
      </w:r>
      <w:r w:rsidRPr="00F25255">
        <w:rPr>
          <w:rFonts w:asciiTheme="majorEastAsia" w:eastAsiaTheme="majorEastAsia" w:hAnsiTheme="majorEastAsia" w:hint="eastAsia"/>
          <w:b/>
        </w:rPr>
        <w:t>固有振動数</w:t>
      </w:r>
      <w:r>
        <w:rPr>
          <w:rFonts w:asciiTheme="minorEastAsia" w:hAnsiTheme="minorEastAsia" w:hint="eastAsia"/>
        </w:rPr>
        <w:t>)はとびとびの値をとることがわかる(これを離散的という)．振動数を徐々に上げていき最初に腹が１個の定常波ができたときの振動を</w:t>
      </w:r>
      <w:r>
        <w:rPr>
          <w:rFonts w:asciiTheme="majorEastAsia" w:eastAsiaTheme="majorEastAsia" w:hAnsiTheme="majorEastAsia" w:hint="eastAsia"/>
          <w:b/>
        </w:rPr>
        <w:t>基本振動</w:t>
      </w:r>
      <w:r>
        <w:rPr>
          <w:rFonts w:asciiTheme="minorEastAsia" w:hAnsiTheme="minorEastAsia" w:hint="eastAsia"/>
        </w:rPr>
        <w:t>という．さらに振動数を上げていくと，いったん定常波は消えるが，</w:t>
      </w:r>
      <w:r w:rsidRPr="0048154B">
        <w:rPr>
          <w:rFonts w:asciiTheme="majorEastAsia" w:eastAsiaTheme="majorEastAsia" w:hAnsiTheme="majorEastAsia" w:hint="eastAsia"/>
          <w:b/>
        </w:rPr>
        <w:t>基本振動における振動数のおよそ2倍，3倍，4倍…の振動数となったときに，腹の数が2個，3個，4個…，の定常波ができることが分かる．</w:t>
      </w:r>
      <w:r>
        <w:rPr>
          <w:rFonts w:asciiTheme="minorEastAsia" w:hAnsiTheme="minorEastAsia" w:hint="eastAsia"/>
        </w:rPr>
        <w:t>このときの振動を</w:t>
      </w:r>
      <w:r w:rsidRPr="007568E9">
        <w:rPr>
          <w:rFonts w:asciiTheme="majorEastAsia" w:eastAsiaTheme="majorEastAsia" w:hAnsiTheme="majorEastAsia" w:hint="eastAsia"/>
          <w:b/>
        </w:rPr>
        <w:t>2</w:t>
      </w:r>
      <w:r>
        <w:rPr>
          <w:rFonts w:asciiTheme="majorEastAsia" w:eastAsiaTheme="majorEastAsia" w:hAnsiTheme="majorEastAsia" w:hint="eastAsia"/>
          <w:b/>
        </w:rPr>
        <w:t>倍振動，</w:t>
      </w:r>
      <w:r w:rsidRPr="007568E9">
        <w:rPr>
          <w:rFonts w:asciiTheme="majorEastAsia" w:eastAsiaTheme="majorEastAsia" w:hAnsiTheme="majorEastAsia" w:hint="eastAsia"/>
          <w:b/>
        </w:rPr>
        <w:t>3</w:t>
      </w:r>
      <w:r>
        <w:rPr>
          <w:rFonts w:asciiTheme="majorEastAsia" w:eastAsiaTheme="majorEastAsia" w:hAnsiTheme="majorEastAsia" w:hint="eastAsia"/>
          <w:b/>
        </w:rPr>
        <w:t>倍振動，</w:t>
      </w:r>
      <w:r w:rsidRPr="007568E9">
        <w:rPr>
          <w:rFonts w:asciiTheme="majorEastAsia" w:eastAsiaTheme="majorEastAsia" w:hAnsiTheme="majorEastAsia" w:hint="eastAsia"/>
          <w:b/>
        </w:rPr>
        <w:t>4</w:t>
      </w:r>
      <w:r>
        <w:rPr>
          <w:rFonts w:asciiTheme="majorEastAsia" w:eastAsiaTheme="majorEastAsia" w:hAnsiTheme="majorEastAsia" w:hint="eastAsia"/>
          <w:b/>
        </w:rPr>
        <w:t>倍振動…</w:t>
      </w:r>
      <w:r>
        <w:rPr>
          <w:rFonts w:asciiTheme="minorEastAsia" w:hAnsiTheme="minorEastAsia" w:hint="eastAsia"/>
        </w:rPr>
        <w:t>，という．これを式で表すと，基本振動数を</w:t>
      </w:r>
      <m:oMath>
        <m:sSub>
          <m:sSubPr>
            <m:ctrlPr>
              <w:rPr>
                <w:rFonts w:ascii="Cambria Math" w:hAnsi="Cambria Math"/>
                <w:i/>
              </w:rPr>
            </m:ctrlPr>
          </m:sSubPr>
          <m:e>
            <m:r>
              <w:rPr>
                <w:rFonts w:ascii="Cambria Math" w:hAnsi="Cambria Math"/>
              </w:rPr>
              <m:t>f</m:t>
            </m:r>
          </m:e>
          <m:sub>
            <m:r>
              <w:rPr>
                <w:rFonts w:ascii="Cambria Math" w:hAnsi="Cambria Math"/>
              </w:rPr>
              <m:t>1</m:t>
            </m:r>
          </m:sub>
        </m:sSub>
      </m:oMath>
      <w:r>
        <w:rPr>
          <w:rFonts w:asciiTheme="minorEastAsia" w:hAnsiTheme="minorEastAsia" w:hint="eastAsia"/>
        </w:rPr>
        <w:t>とすると，弦の固有振動数</w:t>
      </w:r>
      <m:oMath>
        <m:sSub>
          <m:sSubPr>
            <m:ctrlPr>
              <w:rPr>
                <w:rFonts w:ascii="Cambria Math" w:hAnsi="Cambria Math"/>
                <w:i/>
              </w:rPr>
            </m:ctrlPr>
          </m:sSubPr>
          <m:e>
            <m:r>
              <w:rPr>
                <w:rFonts w:ascii="Cambria Math" w:hAnsi="Cambria Math"/>
              </w:rPr>
              <m:t>f</m:t>
            </m:r>
          </m:e>
          <m:sub>
            <m:r>
              <w:rPr>
                <w:rFonts w:ascii="Cambria Math" w:hAnsi="Cambria Math"/>
              </w:rPr>
              <m:t>n</m:t>
            </m:r>
          </m:sub>
        </m:sSub>
      </m:oMath>
      <w:r>
        <w:rPr>
          <w:rFonts w:asciiTheme="minorEastAsia" w:hAnsiTheme="minorEastAsia" w:hint="eastAsia"/>
        </w:rPr>
        <w:t>は</w:t>
      </w:r>
    </w:p>
    <w:p w14:paraId="06F802A5" w14:textId="77777777" w:rsidR="004C7D8E" w:rsidRPr="00363422" w:rsidRDefault="004C7D8E" w:rsidP="004C7D8E">
      <w:pPr>
        <w:jc w:val="left"/>
        <w:rPr>
          <w:rFonts w:asciiTheme="majorEastAsia" w:eastAsiaTheme="majorEastAsia" w:hAnsiTheme="majorEastAsia"/>
          <w:sz w:val="32"/>
          <w:szCs w:val="21"/>
        </w:rPr>
      </w:pPr>
      <m:oMathPara>
        <m:oMath>
          <m:sSub>
            <m:sSubPr>
              <m:ctrlPr>
                <w:rPr>
                  <w:rFonts w:ascii="Cambria Math" w:eastAsiaTheme="majorEastAsia" w:hAnsi="Cambria Math"/>
                  <w:i/>
                  <w:sz w:val="32"/>
                  <w:szCs w:val="21"/>
                </w:rPr>
              </m:ctrlPr>
            </m:sSubPr>
            <m:e>
              <m:r>
                <w:rPr>
                  <w:rFonts w:ascii="Cambria Math" w:eastAsiaTheme="majorEastAsia" w:hAnsi="Cambria Math"/>
                  <w:sz w:val="32"/>
                  <w:szCs w:val="21"/>
                </w:rPr>
                <m:t>f</m:t>
              </m:r>
            </m:e>
            <m:sub>
              <m:r>
                <m:rPr>
                  <m:sty m:val="p"/>
                </m:rPr>
                <w:rPr>
                  <w:rFonts w:ascii="Cambria Math" w:eastAsiaTheme="majorEastAsia" w:hAnsi="Cambria Math"/>
                  <w:sz w:val="32"/>
                  <w:szCs w:val="21"/>
                </w:rPr>
                <m:t>n</m:t>
              </m:r>
            </m:sub>
          </m:sSub>
          <m:r>
            <w:rPr>
              <w:rFonts w:ascii="Cambria Math" w:eastAsiaTheme="majorEastAsia" w:hAnsi="Cambria Math"/>
              <w:sz w:val="32"/>
              <w:szCs w:val="21"/>
            </w:rPr>
            <m:t>=n</m:t>
          </m:r>
          <m:sSub>
            <m:sSubPr>
              <m:ctrlPr>
                <w:rPr>
                  <w:rFonts w:ascii="Cambria Math" w:eastAsiaTheme="majorEastAsia" w:hAnsi="Cambria Math"/>
                  <w:i/>
                  <w:sz w:val="32"/>
                  <w:szCs w:val="21"/>
                </w:rPr>
              </m:ctrlPr>
            </m:sSubPr>
            <m:e>
              <m:r>
                <w:rPr>
                  <w:rFonts w:ascii="Cambria Math" w:eastAsiaTheme="majorEastAsia" w:hAnsi="Cambria Math"/>
                  <w:sz w:val="32"/>
                  <w:szCs w:val="21"/>
                </w:rPr>
                <m:t>f</m:t>
              </m:r>
            </m:e>
            <m:sub>
              <m:r>
                <w:rPr>
                  <w:rFonts w:ascii="Cambria Math" w:eastAsiaTheme="majorEastAsia" w:hAnsi="Cambria Math"/>
                  <w:sz w:val="32"/>
                  <w:szCs w:val="21"/>
                </w:rPr>
                <m:t>1</m:t>
              </m:r>
            </m:sub>
          </m:sSub>
          <m:r>
            <w:rPr>
              <w:rFonts w:ascii="Cambria Math" w:eastAsiaTheme="majorEastAsia" w:hAnsi="Cambria Math"/>
              <w:sz w:val="32"/>
              <w:szCs w:val="21"/>
            </w:rPr>
            <m:t xml:space="preserve">     (</m:t>
          </m:r>
          <m:r>
            <m:rPr>
              <m:sty m:val="p"/>
            </m:rPr>
            <w:rPr>
              <w:rFonts w:ascii="Cambria Math" w:eastAsiaTheme="majorEastAsia" w:hAnsi="Cambria Math"/>
              <w:sz w:val="32"/>
              <w:szCs w:val="21"/>
            </w:rPr>
            <m:t>n=1,2,3</m:t>
          </m:r>
          <m:r>
            <m:rPr>
              <m:sty m:val="p"/>
            </m:rPr>
            <w:rPr>
              <w:rFonts w:ascii="Cambria Math" w:eastAsiaTheme="majorEastAsia" w:hAnsi="Cambria Math" w:hint="eastAsia"/>
              <w:sz w:val="32"/>
              <w:szCs w:val="21"/>
            </w:rPr>
            <m:t>…</m:t>
          </m:r>
          <m:r>
            <w:rPr>
              <w:rFonts w:ascii="Cambria Math" w:eastAsiaTheme="majorEastAsia" w:hAnsi="Cambria Math"/>
              <w:sz w:val="32"/>
              <w:szCs w:val="21"/>
            </w:rPr>
            <m:t>)</m:t>
          </m:r>
        </m:oMath>
      </m:oMathPara>
    </w:p>
    <w:p w14:paraId="4F616418" w14:textId="02615179" w:rsidR="004C7D8E" w:rsidRDefault="004C7D8E" w:rsidP="004C7D8E">
      <w:pPr>
        <w:jc w:val="left"/>
        <w:rPr>
          <w:rFonts w:asciiTheme="minorEastAsia" w:hAnsiTheme="minorEastAsia"/>
          <w:szCs w:val="21"/>
        </w:rPr>
      </w:pPr>
      <w:r>
        <w:rPr>
          <w:rFonts w:asciiTheme="minorEastAsia" w:hAnsiTheme="minorEastAsia" w:hint="eastAsia"/>
          <w:szCs w:val="21"/>
        </w:rPr>
        <w:t>を満たす振動数である．</w:t>
      </w:r>
    </w:p>
    <w:p w14:paraId="6A7F3026" w14:textId="77777777" w:rsidR="004C7D8E" w:rsidRDefault="004C7D8E" w:rsidP="004C7D8E">
      <w:pPr>
        <w:jc w:val="left"/>
        <w:rPr>
          <w:rFonts w:asciiTheme="minorEastAsia" w:hAnsiTheme="minorEastAsia" w:hint="eastAsia"/>
          <w:szCs w:val="21"/>
        </w:rPr>
      </w:pPr>
    </w:p>
    <w:p w14:paraId="2D8FD930" w14:textId="77777777" w:rsidR="004C7D8E" w:rsidRPr="00D11124" w:rsidRDefault="004C7D8E" w:rsidP="004C7D8E">
      <w:pPr>
        <w:jc w:val="left"/>
        <w:rPr>
          <w:rFonts w:asciiTheme="majorEastAsia" w:eastAsiaTheme="majorEastAsia" w:hAnsiTheme="majorEastAsia"/>
          <w:b/>
          <w:szCs w:val="21"/>
          <w:u w:val="single"/>
        </w:rPr>
      </w:pPr>
      <w:r w:rsidRPr="00D11124">
        <w:rPr>
          <w:rFonts w:asciiTheme="majorEastAsia" w:eastAsiaTheme="majorEastAsia" w:hAnsiTheme="majorEastAsia" w:hint="eastAsia"/>
          <w:b/>
          <w:szCs w:val="21"/>
          <w:u w:val="single"/>
        </w:rPr>
        <w:t>弦を伝わる波の波長</w:t>
      </w:r>
    </w:p>
    <w:p w14:paraId="028BC5E8" w14:textId="77777777" w:rsidR="004C7D8E" w:rsidRDefault="004C7D8E" w:rsidP="004C7D8E">
      <w:pPr>
        <w:jc w:val="lef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65408" behindDoc="0" locked="0" layoutInCell="1" allowOverlap="1" wp14:anchorId="34F1107C" wp14:editId="1F123D51">
                <wp:simplePos x="0" y="0"/>
                <wp:positionH relativeFrom="column">
                  <wp:posOffset>857250</wp:posOffset>
                </wp:positionH>
                <wp:positionV relativeFrom="paragraph">
                  <wp:posOffset>203200</wp:posOffset>
                </wp:positionV>
                <wp:extent cx="428625" cy="276225"/>
                <wp:effectExtent l="0" t="0" r="9525" b="9525"/>
                <wp:wrapNone/>
                <wp:docPr id="17" name="テキスト ボックス 17"/>
                <wp:cNvGraphicFramePr/>
                <a:graphic xmlns:a="http://schemas.openxmlformats.org/drawingml/2006/main">
                  <a:graphicData uri="http://schemas.microsoft.com/office/word/2010/wordprocessingShape">
                    <wps:wsp>
                      <wps:cNvSpPr txBox="1"/>
                      <wps:spPr>
                        <a:xfrm>
                          <a:off x="0" y="0"/>
                          <a:ext cx="4286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4F5D3" w14:textId="77777777" w:rsidR="004C7D8E" w:rsidRPr="00E43397" w:rsidRDefault="004C7D8E" w:rsidP="004C7D8E">
                            <w:pPr>
                              <w:rPr>
                                <w:sz w:val="14"/>
                              </w:rPr>
                            </w:pPr>
                            <m:oMathPara>
                              <m:oMath>
                                <m:r>
                                  <w:rPr>
                                    <w:rFonts w:ascii="Cambria Math" w:hAnsi="Cambria Math"/>
                                  </w:rPr>
                                  <m:t>λ/2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1107C" id="_x0000_t202" coordsize="21600,21600" o:spt="202" path="m,l,21600r21600,l21600,xe">
                <v:stroke joinstyle="miter"/>
                <v:path gradientshapeok="t" o:connecttype="rect"/>
              </v:shapetype>
              <v:shape id="テキスト ボックス 17" o:spid="_x0000_s1026" type="#_x0000_t202" style="position:absolute;margin-left:67.5pt;margin-top:16pt;width:33.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9JPCqwIAAJwFAAAOAAAAZHJzL2Uyb0RvYy54bWysVM1u2zAMvg/YOwi6r068NO2COkXWosOA&#13;&#10;oi3WDj0rstQYk0VNUmJnxwQY9hB7hWHnPY9fZJTs/KzrpcMuNil+JMVPJE9O61KRhbCuAJ3R/kGP&#13;&#10;EqE55IV+yOjHu4tXx5Q4z3TOFGiR0aVw9HT88sVJZUYihRmoXFiCQbQbVSajM+/NKEkcn4mSuQMw&#13;&#10;QqNRgi2ZR9U+JLllFUYvVZL2esOkApsbC1w4h6fnrZGOY3wpBffXUjrhicoo3s3Hr43fafgm4xM2&#13;&#10;erDMzAreXYP9wy1KVmhMug11zjwjc1v8FaosuAUH0h9wKBOQsuAi1oDV9HuPqrmdMSNiLUiOM1ua&#13;&#10;3P8Ly68WN5YUOb7dESWalfhGzfprs/rRrH4162+kWX9v1utm9RN1ghgkrDJuhH63Bj19/RZqdN6c&#13;&#10;OzwMPNTSluGPFRK0I/XLLd2i9oTj4SA9HqaHlHA0pUfDFGWMnuycjXX+nYCSBCGjFl8zkswWl863&#13;&#10;0A0k5HKgivyiUCoqoYPEmbJkwfDtlY9XxOB/oJQmVUaHrw97MbCG4N5GVjqEEbGHunSh8LbAKPml&#13;&#10;EgGj9AchkcNY5xO5GedCb/NHdEBJTPUcxw6/u9VznNs60CNmBu23zmWhwcbq49DtKMs/bSiTLR7f&#13;&#10;Zq/uIPp6WncNMYV8if1goR0xZ/hFga92yZy/YRZnClsA94S/xo9UgKxDJ1EyA/vlqfOAx1ZHKyUV&#13;&#10;zmhG3ec5s4IS9V7jELzpDwZhqKMyODxKUbH7lum+Rc/LM8BW6ONGMjyKAe/VRpQWyntcJ5OQFU1M&#13;&#10;c8ydUb8Rz3y7OXAdcTGZRBCOsWH+Ut8aHkIHekNP3tX3zJqucT12/BVsppmNHvVviw2eGiZzD7KI&#13;&#10;zR0IblntiMcVEMejW1dhx+zrEbVbquPfAAAA//8DAFBLAwQUAAYACAAAACEAkq0DtuMAAAAOAQAA&#13;&#10;DwAAAGRycy9kb3ducmV2LnhtbEyPy07EMAxF90j8Q2QkNohJaRUGdZqOEE+JHVMeYpdpTFvROFWT&#13;&#10;acvfY1awsXVl+/qeYru4Xkw4hs6ThotVAgKp9rajRsNLdX9+BSJEQ9b0nlDDNwbYlsdHhcmtn+kZ&#13;&#10;p11sBJtQyI2GNsYhlzLULToTVn5A4tmnH52JLMdG2tHMbO56mSbJpXSmI/7QmgFvWqy/dgen4eOs&#13;&#10;eX8Ky8PrnKlsuHucqvWbrbQ+PVluN1yuNyAiLvHvAn4ZOD+UHGzvD2SD6FlnioGihizlzgtpkioQ&#13;&#10;ew1rpUCWhfyPUf4AAAD//wMAUEsBAi0AFAAGAAgAAAAhALaDOJL+AAAA4QEAABMAAAAAAAAAAAAA&#13;&#10;AAAAAAAAAFtDb250ZW50X1R5cGVzXS54bWxQSwECLQAUAAYACAAAACEAOP0h/9YAAACUAQAACwAA&#13;&#10;AAAAAAAAAAAAAAAvAQAAX3JlbHMvLnJlbHNQSwECLQAUAAYACAAAACEAg/STwqsCAACcBQAADgAA&#13;&#10;AAAAAAAAAAAAAAAuAgAAZHJzL2Uyb0RvYy54bWxQSwECLQAUAAYACAAAACEAkq0DtuMAAAAOAQAA&#13;&#10;DwAAAAAAAAAAAAAAAAAFBQAAZHJzL2Rvd25yZXYueG1sUEsFBgAAAAAEAAQA8wAAABUGAAAAAA==&#13;&#10;" fillcolor="white [3201]" stroked="f" strokeweight=".5pt">
                <v:textbox>
                  <w:txbxContent>
                    <w:p w14:paraId="4D64F5D3" w14:textId="77777777" w:rsidR="004C7D8E" w:rsidRPr="00E43397" w:rsidRDefault="004C7D8E" w:rsidP="004C7D8E">
                      <w:pPr>
                        <w:rPr>
                          <w:sz w:val="14"/>
                        </w:rPr>
                      </w:pPr>
                      <m:oMathPara>
                        <m:oMath>
                          <m:r>
                            <w:rPr>
                              <w:rFonts w:ascii="Cambria Math" w:hAnsi="Cambria Math"/>
                            </w:rPr>
                            <m:t>λ/2</m:t>
                          </m:r>
                        </m:oMath>
                      </m:oMathPara>
                    </w:p>
                  </w:txbxContent>
                </v:textbox>
              </v:shape>
            </w:pict>
          </mc:Fallback>
        </mc:AlternateContent>
      </w:r>
      <w:r>
        <w:rPr>
          <w:rFonts w:asciiTheme="minorEastAsia" w:hAnsiTheme="minorEastAsia" w:hint="eastAsia"/>
          <w:szCs w:val="21"/>
        </w:rPr>
        <w:t xml:space="preserve">　次に弦を伝わる波の波長について考える．弦の長さ</w:t>
      </w:r>
      <m:oMath>
        <m:r>
          <w:rPr>
            <w:rFonts w:ascii="Cambria Math" w:hAnsi="Cambria Math"/>
            <w:szCs w:val="21"/>
          </w:rPr>
          <m:t>l</m:t>
        </m:r>
      </m:oMath>
      <w:r>
        <w:rPr>
          <w:rFonts w:asciiTheme="minorEastAsia" w:hAnsiTheme="minorEastAsia" w:hint="eastAsia"/>
          <w:szCs w:val="21"/>
        </w:rPr>
        <w:t>を用いて波長</w:t>
      </w:r>
      <m:oMath>
        <m:r>
          <w:rPr>
            <w:rFonts w:ascii="Cambria Math" w:hAnsi="Cambria Math"/>
            <w:szCs w:val="21"/>
          </w:rPr>
          <m:t>λ</m:t>
        </m:r>
      </m:oMath>
      <w:r>
        <w:rPr>
          <w:rFonts w:asciiTheme="minorEastAsia" w:hAnsiTheme="minorEastAsia" w:hint="eastAsia"/>
          <w:szCs w:val="21"/>
        </w:rPr>
        <w:t>を表してみよう．</w:t>
      </w:r>
    </w:p>
    <w:p w14:paraId="473402FD" w14:textId="77777777" w:rsidR="004C7D8E" w:rsidRDefault="004C7D8E" w:rsidP="004C7D8E">
      <w:pPr>
        <w:jc w:val="lef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4384" behindDoc="0" locked="0" layoutInCell="1" allowOverlap="1" wp14:anchorId="19C6FEDB" wp14:editId="022BD468">
                <wp:simplePos x="0" y="0"/>
                <wp:positionH relativeFrom="column">
                  <wp:posOffset>-2438400</wp:posOffset>
                </wp:positionH>
                <wp:positionV relativeFrom="paragraph">
                  <wp:posOffset>165100</wp:posOffset>
                </wp:positionV>
                <wp:extent cx="2162175" cy="0"/>
                <wp:effectExtent l="38100" t="76200" r="28575" b="114300"/>
                <wp:wrapNone/>
                <wp:docPr id="16" name="直線矢印コネクタ 16"/>
                <wp:cNvGraphicFramePr/>
                <a:graphic xmlns:a="http://schemas.openxmlformats.org/drawingml/2006/main">
                  <a:graphicData uri="http://schemas.microsoft.com/office/word/2010/wordprocessingShape">
                    <wps:wsp>
                      <wps:cNvCnPr/>
                      <wps:spPr>
                        <a:xfrm>
                          <a:off x="0" y="0"/>
                          <a:ext cx="2162175" cy="0"/>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1D5743" id="_x0000_t32" coordsize="21600,21600" o:spt="32" o:oned="t" path="m,l21600,21600e" filled="f">
                <v:path arrowok="t" fillok="f" o:connecttype="none"/>
                <o:lock v:ext="edit" shapetype="t"/>
              </v:shapetype>
              <v:shape id="直線矢印コネクタ 16" o:spid="_x0000_s1026" type="#_x0000_t32" style="position:absolute;left:0;text-align:left;margin-left:-192pt;margin-top:13pt;width:170.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mEdBAIAACIEAAAOAAAAZHJzL2Uyb0RvYy54bWysU0uOEzEQ3SNxB8t70t0RE1CUziwywAZB&#13;&#10;xOcAHredtuSfyiadbMN6LgALJC7ASCCx5DARyjUou5MeNCAkEBt32673qt6r8ux8YzRZCwjK2ZpW&#13;&#10;o5ISYblrlF3V9PWrx/ceUhIisw3TzoqabkWg5/O7d2adn4qxa51uBBAksWHa+Zq2MfppUQTeCsPC&#13;&#10;yHlh8VI6MCziFlZFA6xDdqOLcVlOis5B48FxEQKeXvSXdJ75pRQ8PpcyiEh0TbG2mFfI62Vai/mM&#13;&#10;TVfAfKv4sQz2D1UYpiwmHaguWGTkDahfqIzi4IKTccSdKZyUiousAdVU5S01L1vmRdaC5gQ/2BT+&#13;&#10;Hy1/tl4CUQ32bkKJZQZ7dHj/5fD13eHDx+9X1/vd5/3bq/3u0373jWAI+tX5MEXYwi7huAt+CUn8&#13;&#10;RoJJX5RFNtnj7eCx2ETC8XBcTcbVgzNK+OmuuAF6CPGJcIakn5qGCEyt2rhw1mInHVTZY7Z+GiKm&#13;&#10;RuAJkLJqSzrkP7tfljmsFax5ZBsStx5FMQDX9e2OTOnfXCCdtsia9PWK8l/catHTvxASnUINfRl5&#13;&#10;RsVCA1kznC7GubCxSikyE0YnmFRaD8C+sD8Cj/EJKvL8/g14QOTMzsYBbJR1kG25lT1uTiXLPv7k&#13;&#10;QK87WXDpmm3udbYGBzErPD6aNOk/7zP85mnPfwAAAP//AwBQSwMEFAAGAAgAAAAhAOakvGPjAAAA&#13;&#10;DwEAAA8AAABkcnMvZG93bnJldi54bWxMj01PwzAMhu9I/IfISFzQlm4to+qaTkAF3JAY07hmjWkr&#13;&#10;GqdqsrX79xhxgIstfz1+33wz2U6ccPCtIwWLeQQCqXKmpVrB7v1ploLwQZPRnSNUcEYPm+LyIteZ&#13;&#10;cSO94WkbasEQ8plW0ITQZ1L6qkGr/dz1SDz7dIPVgcuhlmbQI8NtJ5dRtJJWt8QfGt3jY4PV1/Zo&#13;&#10;mbIrkzvcP5SpWXyczfj6sn++iZW6vprKNYf7NYiAU/i7gB8PrB8KFnZwRzJedApmcZqwo6BgueLM&#13;&#10;G7MkvgVx+G3IIpf/fRTfAAAA//8DAFBLAQItABQABgAIAAAAIQC2gziS/gAAAOEBAAATAAAAAAAA&#13;&#10;AAAAAAAAAAAAAABbQ29udGVudF9UeXBlc10ueG1sUEsBAi0AFAAGAAgAAAAhADj9If/WAAAAlAEA&#13;&#10;AAsAAAAAAAAAAAAAAAAALwEAAF9yZWxzLy5yZWxzUEsBAi0AFAAGAAgAAAAhAIMuYR0EAgAAIgQA&#13;&#10;AA4AAAAAAAAAAAAAAAAALgIAAGRycy9lMm9Eb2MueG1sUEsBAi0AFAAGAAgAAAAhAOakvGPjAAAA&#13;&#10;DwEAAA8AAAAAAAAAAAAAAAAAXgQAAGRycy9kb3ducmV2LnhtbFBLBQYAAAAABAAEAPMAAABuBQAA&#13;&#10;AAA=&#13;&#10;" strokecolor="#4472c4 [3204]" strokeweight="2pt">
                <v:stroke startarrow="open" endarrow="open" joinstyle="miter"/>
              </v:shape>
            </w:pict>
          </mc:Fallback>
        </mc:AlternateContent>
      </w:r>
      <w:r>
        <w:rPr>
          <w:rFonts w:asciiTheme="minorEastAsia" w:hAnsiTheme="minorEastAsia"/>
          <w:noProof/>
          <w:szCs w:val="21"/>
        </w:rPr>
        <w:drawing>
          <wp:anchor distT="0" distB="0" distL="114300" distR="114300" simplePos="0" relativeHeight="251663360" behindDoc="0" locked="0" layoutInCell="1" allowOverlap="1" wp14:anchorId="668039C6" wp14:editId="60355046">
            <wp:simplePos x="0" y="0"/>
            <wp:positionH relativeFrom="column">
              <wp:posOffset>-66675</wp:posOffset>
            </wp:positionH>
            <wp:positionV relativeFrom="paragraph">
              <wp:posOffset>98425</wp:posOffset>
            </wp:positionV>
            <wp:extent cx="2476500" cy="933450"/>
            <wp:effectExtent l="0" t="0" r="0" b="0"/>
            <wp:wrapSquare wrapText="bothSides"/>
            <wp:docPr id="30" name="図 30"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descr="アイコン&#10;&#10;自動的に生成された説明"/>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5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EastAsia" w:hAnsiTheme="minorEastAsia" w:hint="eastAsia"/>
          <w:szCs w:val="21"/>
        </w:rPr>
        <w:t xml:space="preserve"> 基本振動のときは，弦の長さ</w:t>
      </w:r>
      <m:oMath>
        <m:r>
          <w:rPr>
            <w:rFonts w:ascii="Cambria Math" w:hAnsi="Cambria Math"/>
            <w:szCs w:val="21"/>
          </w:rPr>
          <m:t>l</m:t>
        </m:r>
      </m:oMath>
      <w:r>
        <w:rPr>
          <w:rFonts w:asciiTheme="minorEastAsia" w:hAnsiTheme="minorEastAsia" w:hint="eastAsia"/>
          <w:szCs w:val="21"/>
        </w:rPr>
        <w:t>はとなりあう節と節の距離である．</w:t>
      </w:r>
      <w:r w:rsidRPr="00F010F1">
        <w:rPr>
          <w:rFonts w:asciiTheme="majorEastAsia" w:eastAsiaTheme="majorEastAsia" w:hAnsiTheme="majorEastAsia" w:hint="eastAsia"/>
          <w:b/>
          <w:szCs w:val="21"/>
        </w:rPr>
        <w:t>定常波における節と節の間隔は，弦を伝わる波の波長の1/2</w:t>
      </w:r>
      <w:r>
        <w:rPr>
          <w:rFonts w:asciiTheme="minorEastAsia" w:hAnsiTheme="minorEastAsia" w:hint="eastAsia"/>
          <w:szCs w:val="21"/>
        </w:rPr>
        <w:t>であった．</w:t>
      </w:r>
    </w:p>
    <w:p w14:paraId="3163761C" w14:textId="77777777" w:rsidR="004C7D8E" w:rsidRPr="0071795B" w:rsidRDefault="004C7D8E" w:rsidP="004C7D8E">
      <w:pPr>
        <w:jc w:val="center"/>
        <w:rPr>
          <w:rFonts w:asciiTheme="minorEastAsia" w:hAnsiTheme="minorEastAsia"/>
          <w:szCs w:val="21"/>
        </w:rPr>
      </w:pPr>
      <m:oMathPara>
        <m:oMath>
          <m:r>
            <w:rPr>
              <w:rFonts w:ascii="Cambria Math" w:hAnsi="Cambria Math"/>
              <w:sz w:val="28"/>
              <w:szCs w:val="21"/>
            </w:rPr>
            <m:t>l=</m:t>
          </m:r>
          <m:f>
            <m:fPr>
              <m:ctrlPr>
                <w:rPr>
                  <w:rFonts w:ascii="Cambria Math" w:hAnsi="Cambria Math"/>
                  <w:i/>
                  <w:sz w:val="28"/>
                  <w:szCs w:val="21"/>
                </w:rPr>
              </m:ctrlPr>
            </m:fPr>
            <m:num>
              <m:r>
                <w:rPr>
                  <w:rFonts w:ascii="Cambria Math" w:hAnsi="Cambria Math"/>
                  <w:sz w:val="28"/>
                  <w:szCs w:val="21"/>
                </w:rPr>
                <m:t>λ</m:t>
              </m:r>
            </m:num>
            <m:den>
              <m:r>
                <w:rPr>
                  <w:rFonts w:ascii="Cambria Math" w:hAnsi="Cambria Math"/>
                  <w:sz w:val="28"/>
                  <w:szCs w:val="21"/>
                </w:rPr>
                <m:t>2</m:t>
              </m:r>
            </m:den>
          </m:f>
        </m:oMath>
      </m:oMathPara>
    </w:p>
    <w:p w14:paraId="4FB6E49E" w14:textId="77777777" w:rsidR="004C7D8E" w:rsidRPr="00C2700B" w:rsidRDefault="004C7D8E" w:rsidP="004C7D8E">
      <w:pPr>
        <w:rPr>
          <w:rFonts w:asciiTheme="minorEastAsia" w:hAnsiTheme="minorEastAsia"/>
          <w:sz w:val="28"/>
          <w:szCs w:val="21"/>
        </w:rPr>
      </w:pPr>
      <m:oMathPara>
        <m:oMath>
          <m:r>
            <w:rPr>
              <w:rFonts w:ascii="Cambria Math" w:hAnsi="Cambria Math"/>
              <w:sz w:val="28"/>
              <w:szCs w:val="21"/>
            </w:rPr>
            <m:t>λ=2l</m:t>
          </m:r>
        </m:oMath>
      </m:oMathPara>
    </w:p>
    <w:tbl>
      <w:tblPr>
        <w:tblStyle w:val="a3"/>
        <w:tblpPr w:leftFromText="142" w:rightFromText="142" w:vertAnchor="text" w:horzAnchor="margin" w:tblpY="427"/>
        <w:tblW w:w="0" w:type="auto"/>
        <w:tblLook w:val="04A0" w:firstRow="1" w:lastRow="0" w:firstColumn="1" w:lastColumn="0" w:noHBand="0" w:noVBand="1"/>
      </w:tblPr>
      <w:tblGrid>
        <w:gridCol w:w="1219"/>
        <w:gridCol w:w="4000"/>
        <w:gridCol w:w="1273"/>
        <w:gridCol w:w="3952"/>
      </w:tblGrid>
      <w:tr w:rsidR="004C7D8E" w14:paraId="71D3FC84" w14:textId="77777777" w:rsidTr="00256F6B">
        <w:tc>
          <w:tcPr>
            <w:tcW w:w="1242" w:type="dxa"/>
            <w:tcBorders>
              <w:top w:val="single" w:sz="6" w:space="0" w:color="auto"/>
              <w:left w:val="single" w:sz="6" w:space="0" w:color="auto"/>
              <w:bottom w:val="single" w:sz="6" w:space="0" w:color="auto"/>
              <w:right w:val="single" w:sz="6" w:space="0" w:color="auto"/>
            </w:tcBorders>
          </w:tcPr>
          <w:p w14:paraId="366D5013" w14:textId="77777777" w:rsidR="004C7D8E" w:rsidRDefault="004C7D8E" w:rsidP="00256F6B">
            <w:pPr>
              <w:jc w:val="center"/>
              <w:rPr>
                <w:rFonts w:asciiTheme="minorEastAsia" w:hAnsiTheme="minorEastAsia"/>
                <w:szCs w:val="21"/>
              </w:rPr>
            </w:pPr>
            <w:r>
              <w:rPr>
                <w:rFonts w:asciiTheme="minorEastAsia" w:hAnsiTheme="minorEastAsia" w:hint="eastAsia"/>
                <w:szCs w:val="21"/>
              </w:rPr>
              <w:t>基本振動</w:t>
            </w:r>
          </w:p>
        </w:tc>
        <w:tc>
          <w:tcPr>
            <w:tcW w:w="4090" w:type="dxa"/>
            <w:tcBorders>
              <w:top w:val="single" w:sz="6" w:space="0" w:color="auto"/>
              <w:left w:val="single" w:sz="6" w:space="0" w:color="auto"/>
              <w:bottom w:val="single" w:sz="6" w:space="0" w:color="auto"/>
              <w:right w:val="double" w:sz="4" w:space="0" w:color="auto"/>
            </w:tcBorders>
          </w:tcPr>
          <w:p w14:paraId="1AA5B81B" w14:textId="77777777" w:rsidR="004C7D8E" w:rsidRPr="00C2700B" w:rsidRDefault="004C7D8E" w:rsidP="00256F6B">
            <w:pPr>
              <w:jc w:val="center"/>
              <w:rPr>
                <w:rFonts w:asciiTheme="minorEastAsia" w:hAnsiTheme="minorEastAsia"/>
                <w:szCs w:val="21"/>
              </w:rPr>
            </w:pPr>
            <m:oMathPara>
              <m:oMath>
                <m:r>
                  <w:rPr>
                    <w:rFonts w:ascii="Cambria Math" w:hAnsi="Cambria Math"/>
                    <w:sz w:val="28"/>
                    <w:szCs w:val="21"/>
                  </w:rPr>
                  <m:t>l=</m:t>
                </m:r>
                <m:f>
                  <m:fPr>
                    <m:ctrlPr>
                      <w:rPr>
                        <w:rFonts w:ascii="Cambria Math" w:hAnsi="Cambria Math"/>
                        <w:i/>
                        <w:sz w:val="28"/>
                        <w:szCs w:val="21"/>
                      </w:rPr>
                    </m:ctrlPr>
                  </m:fPr>
                  <m:num>
                    <m:r>
                      <w:rPr>
                        <w:rFonts w:ascii="Cambria Math" w:hAnsi="Cambria Math"/>
                        <w:sz w:val="28"/>
                        <w:szCs w:val="21"/>
                      </w:rPr>
                      <m:t>λ</m:t>
                    </m:r>
                  </m:num>
                  <m:den>
                    <m:r>
                      <w:rPr>
                        <w:rFonts w:ascii="Cambria Math" w:hAnsi="Cambria Math"/>
                        <w:sz w:val="28"/>
                        <w:szCs w:val="21"/>
                      </w:rPr>
                      <m:t>2</m:t>
                    </m:r>
                  </m:den>
                </m:f>
                <m:r>
                  <m:rPr>
                    <m:sty m:val="p"/>
                  </m:rPr>
                  <w:rPr>
                    <w:rFonts w:ascii="Cambria Math" w:hAnsi="Cambria Math"/>
                    <w:sz w:val="28"/>
                    <w:szCs w:val="21"/>
                  </w:rPr>
                  <m:t xml:space="preserve">  </m:t>
                </m:r>
                <m:r>
                  <m:rPr>
                    <m:sty m:val="p"/>
                  </m:rPr>
                  <w:rPr>
                    <w:rFonts w:ascii="Cambria Math" w:hAnsi="Cambria Math" w:hint="eastAsia"/>
                    <w:sz w:val="28"/>
                    <w:szCs w:val="21"/>
                  </w:rPr>
                  <m:t>⇔</m:t>
                </m:r>
                <m:r>
                  <m:rPr>
                    <m:sty m:val="p"/>
                  </m:rPr>
                  <w:rPr>
                    <w:rFonts w:ascii="Cambria Math" w:hAnsi="Cambria Math"/>
                    <w:sz w:val="28"/>
                    <w:szCs w:val="21"/>
                  </w:rPr>
                  <m:t xml:space="preserve">  </m:t>
                </m:r>
                <m:r>
                  <w:rPr>
                    <w:rFonts w:ascii="Cambria Math" w:hAnsi="Cambria Math"/>
                    <w:sz w:val="28"/>
                    <w:szCs w:val="21"/>
                  </w:rPr>
                  <m:t>λ=2l</m:t>
                </m:r>
              </m:oMath>
            </m:oMathPara>
          </w:p>
        </w:tc>
        <w:tc>
          <w:tcPr>
            <w:tcW w:w="1297" w:type="dxa"/>
            <w:tcBorders>
              <w:top w:val="single" w:sz="6" w:space="0" w:color="auto"/>
              <w:left w:val="double" w:sz="4" w:space="0" w:color="auto"/>
              <w:bottom w:val="single" w:sz="6" w:space="0" w:color="auto"/>
              <w:right w:val="single" w:sz="6" w:space="0" w:color="auto"/>
            </w:tcBorders>
          </w:tcPr>
          <w:p w14:paraId="6294970F" w14:textId="77777777" w:rsidR="004C7D8E" w:rsidRDefault="004C7D8E" w:rsidP="00256F6B">
            <w:pPr>
              <w:jc w:val="center"/>
              <w:rPr>
                <w:rFonts w:asciiTheme="minorEastAsia" w:hAnsiTheme="minorEastAsia"/>
                <w:szCs w:val="21"/>
              </w:rPr>
            </w:pPr>
            <w:r>
              <w:rPr>
                <w:rFonts w:asciiTheme="minorEastAsia" w:hAnsiTheme="minorEastAsia" w:hint="eastAsia"/>
                <w:szCs w:val="21"/>
              </w:rPr>
              <w:t>2倍振動</w:t>
            </w:r>
          </w:p>
        </w:tc>
        <w:tc>
          <w:tcPr>
            <w:tcW w:w="4035" w:type="dxa"/>
            <w:tcBorders>
              <w:top w:val="single" w:sz="6" w:space="0" w:color="auto"/>
              <w:left w:val="single" w:sz="6" w:space="0" w:color="auto"/>
              <w:bottom w:val="single" w:sz="6" w:space="0" w:color="auto"/>
              <w:right w:val="single" w:sz="6" w:space="0" w:color="auto"/>
            </w:tcBorders>
          </w:tcPr>
          <w:p w14:paraId="7973FD93" w14:textId="77777777" w:rsidR="004C7D8E" w:rsidRPr="0071795B" w:rsidRDefault="004C7D8E" w:rsidP="00256F6B">
            <w:pPr>
              <w:jc w:val="center"/>
              <w:rPr>
                <w:rFonts w:asciiTheme="minorEastAsia" w:hAnsiTheme="minorEastAsia"/>
                <w:szCs w:val="21"/>
              </w:rPr>
            </w:pPr>
            <m:oMathPara>
              <m:oMath>
                <m:r>
                  <w:rPr>
                    <w:rFonts w:ascii="Cambria Math" w:hAnsi="Cambria Math"/>
                    <w:sz w:val="28"/>
                    <w:szCs w:val="21"/>
                  </w:rPr>
                  <m:t>l=2×</m:t>
                </m:r>
                <m:f>
                  <m:fPr>
                    <m:ctrlPr>
                      <w:rPr>
                        <w:rFonts w:ascii="Cambria Math" w:hAnsi="Cambria Math"/>
                        <w:i/>
                        <w:sz w:val="28"/>
                        <w:szCs w:val="21"/>
                      </w:rPr>
                    </m:ctrlPr>
                  </m:fPr>
                  <m:num>
                    <m:r>
                      <w:rPr>
                        <w:rFonts w:ascii="Cambria Math" w:hAnsi="Cambria Math"/>
                        <w:sz w:val="28"/>
                        <w:szCs w:val="21"/>
                      </w:rPr>
                      <m:t>λ</m:t>
                    </m:r>
                  </m:num>
                  <m:den>
                    <m:r>
                      <w:rPr>
                        <w:rFonts w:ascii="Cambria Math" w:hAnsi="Cambria Math"/>
                        <w:sz w:val="28"/>
                        <w:szCs w:val="21"/>
                      </w:rPr>
                      <m:t>2</m:t>
                    </m:r>
                  </m:den>
                </m:f>
                <m:r>
                  <w:rPr>
                    <w:rFonts w:ascii="Cambria Math" w:hAnsi="Cambria Math"/>
                    <w:sz w:val="28"/>
                    <w:szCs w:val="21"/>
                  </w:rPr>
                  <m:t xml:space="preserve">  </m:t>
                </m:r>
                <m:r>
                  <w:rPr>
                    <w:rFonts w:ascii="Cambria Math" w:hAnsi="Cambria Math" w:hint="eastAsia"/>
                    <w:sz w:val="28"/>
                    <w:szCs w:val="21"/>
                  </w:rPr>
                  <m:t>⇔</m:t>
                </m:r>
                <m:r>
                  <w:rPr>
                    <w:rFonts w:ascii="Cambria Math" w:hAnsi="Cambria Math"/>
                    <w:sz w:val="28"/>
                    <w:szCs w:val="21"/>
                  </w:rPr>
                  <m:t xml:space="preserve">  λ=</m:t>
                </m:r>
                <m:f>
                  <m:fPr>
                    <m:ctrlPr>
                      <w:rPr>
                        <w:rFonts w:ascii="Cambria Math" w:hAnsi="Cambria Math"/>
                        <w:i/>
                        <w:sz w:val="28"/>
                        <w:szCs w:val="21"/>
                      </w:rPr>
                    </m:ctrlPr>
                  </m:fPr>
                  <m:num>
                    <m:r>
                      <w:rPr>
                        <w:rFonts w:ascii="Cambria Math" w:hAnsi="Cambria Math"/>
                        <w:sz w:val="28"/>
                        <w:szCs w:val="21"/>
                      </w:rPr>
                      <m:t>2</m:t>
                    </m:r>
                  </m:num>
                  <m:den>
                    <m:r>
                      <w:rPr>
                        <w:rFonts w:ascii="Cambria Math" w:hAnsi="Cambria Math"/>
                        <w:sz w:val="28"/>
                        <w:szCs w:val="21"/>
                      </w:rPr>
                      <m:t>2</m:t>
                    </m:r>
                  </m:den>
                </m:f>
                <m:r>
                  <w:rPr>
                    <w:rFonts w:ascii="Cambria Math" w:hAnsi="Cambria Math"/>
                    <w:sz w:val="28"/>
                    <w:szCs w:val="21"/>
                  </w:rPr>
                  <m:t>l  (=l)</m:t>
                </m:r>
              </m:oMath>
            </m:oMathPara>
          </w:p>
        </w:tc>
      </w:tr>
      <w:tr w:rsidR="004C7D8E" w14:paraId="3DF57F75" w14:textId="77777777" w:rsidTr="00256F6B">
        <w:tc>
          <w:tcPr>
            <w:tcW w:w="1242" w:type="dxa"/>
            <w:tcBorders>
              <w:top w:val="single" w:sz="6" w:space="0" w:color="auto"/>
              <w:left w:val="single" w:sz="6" w:space="0" w:color="auto"/>
              <w:bottom w:val="single" w:sz="6" w:space="0" w:color="auto"/>
              <w:right w:val="single" w:sz="6" w:space="0" w:color="auto"/>
            </w:tcBorders>
          </w:tcPr>
          <w:p w14:paraId="6C8B4791" w14:textId="77777777" w:rsidR="004C7D8E" w:rsidRDefault="004C7D8E" w:rsidP="00256F6B">
            <w:pPr>
              <w:jc w:val="center"/>
              <w:rPr>
                <w:rFonts w:asciiTheme="minorEastAsia" w:hAnsiTheme="minorEastAsia"/>
                <w:szCs w:val="21"/>
              </w:rPr>
            </w:pPr>
            <w:r>
              <w:rPr>
                <w:rFonts w:asciiTheme="minorEastAsia" w:hAnsiTheme="minorEastAsia" w:hint="eastAsia"/>
                <w:szCs w:val="21"/>
              </w:rPr>
              <w:t>3倍振動</w:t>
            </w:r>
          </w:p>
        </w:tc>
        <w:tc>
          <w:tcPr>
            <w:tcW w:w="4090" w:type="dxa"/>
            <w:tcBorders>
              <w:top w:val="single" w:sz="6" w:space="0" w:color="auto"/>
              <w:left w:val="single" w:sz="6" w:space="0" w:color="auto"/>
              <w:bottom w:val="single" w:sz="6" w:space="0" w:color="auto"/>
              <w:right w:val="double" w:sz="4" w:space="0" w:color="auto"/>
            </w:tcBorders>
          </w:tcPr>
          <w:p w14:paraId="36456A01" w14:textId="77777777" w:rsidR="004C7D8E" w:rsidRPr="00C2700B" w:rsidRDefault="004C7D8E" w:rsidP="00256F6B">
            <w:pPr>
              <w:jc w:val="center"/>
              <w:rPr>
                <w:rFonts w:asciiTheme="minorEastAsia" w:hAnsiTheme="minorEastAsia"/>
                <w:szCs w:val="21"/>
              </w:rPr>
            </w:pPr>
            <m:oMathPara>
              <m:oMath>
                <m:r>
                  <w:rPr>
                    <w:rFonts w:ascii="Cambria Math" w:hAnsi="Cambria Math"/>
                    <w:sz w:val="28"/>
                    <w:szCs w:val="21"/>
                  </w:rPr>
                  <m:t>l=3×</m:t>
                </m:r>
                <m:f>
                  <m:fPr>
                    <m:ctrlPr>
                      <w:rPr>
                        <w:rFonts w:ascii="Cambria Math" w:hAnsi="Cambria Math"/>
                        <w:i/>
                        <w:sz w:val="28"/>
                        <w:szCs w:val="21"/>
                      </w:rPr>
                    </m:ctrlPr>
                  </m:fPr>
                  <m:num>
                    <m:r>
                      <w:rPr>
                        <w:rFonts w:ascii="Cambria Math" w:hAnsi="Cambria Math"/>
                        <w:sz w:val="28"/>
                        <w:szCs w:val="21"/>
                      </w:rPr>
                      <m:t>λ</m:t>
                    </m:r>
                  </m:num>
                  <m:den>
                    <m:r>
                      <w:rPr>
                        <w:rFonts w:ascii="Cambria Math" w:hAnsi="Cambria Math"/>
                        <w:sz w:val="28"/>
                        <w:szCs w:val="21"/>
                      </w:rPr>
                      <m:t>2</m:t>
                    </m:r>
                  </m:den>
                </m:f>
                <m:r>
                  <m:rPr>
                    <m:sty m:val="p"/>
                  </m:rPr>
                  <w:rPr>
                    <w:rFonts w:ascii="Cambria Math" w:hAnsi="Cambria Math"/>
                    <w:sz w:val="28"/>
                    <w:szCs w:val="21"/>
                  </w:rPr>
                  <m:t xml:space="preserve"> </m:t>
                </m:r>
                <m:r>
                  <m:rPr>
                    <m:sty m:val="p"/>
                  </m:rPr>
                  <w:rPr>
                    <w:rFonts w:ascii="Cambria Math" w:hAnsi="Cambria Math" w:hint="eastAsia"/>
                    <w:sz w:val="28"/>
                    <w:szCs w:val="21"/>
                  </w:rPr>
                  <m:t>⇔</m:t>
                </m:r>
                <m:r>
                  <m:rPr>
                    <m:sty m:val="p"/>
                  </m:rPr>
                  <w:rPr>
                    <w:rFonts w:ascii="Cambria Math" w:hAnsi="Cambria Math"/>
                    <w:sz w:val="28"/>
                    <w:szCs w:val="21"/>
                  </w:rPr>
                  <m:t xml:space="preserve">  </m:t>
                </m:r>
                <m:r>
                  <w:rPr>
                    <w:rFonts w:ascii="Cambria Math" w:hAnsi="Cambria Math"/>
                    <w:sz w:val="28"/>
                    <w:szCs w:val="21"/>
                  </w:rPr>
                  <m:t>λ=</m:t>
                </m:r>
                <m:f>
                  <m:fPr>
                    <m:ctrlPr>
                      <w:rPr>
                        <w:rFonts w:ascii="Cambria Math" w:hAnsi="Cambria Math"/>
                        <w:i/>
                        <w:sz w:val="28"/>
                        <w:szCs w:val="21"/>
                      </w:rPr>
                    </m:ctrlPr>
                  </m:fPr>
                  <m:num>
                    <m:r>
                      <w:rPr>
                        <w:rFonts w:ascii="Cambria Math" w:hAnsi="Cambria Math"/>
                        <w:sz w:val="28"/>
                        <w:szCs w:val="21"/>
                      </w:rPr>
                      <m:t>2</m:t>
                    </m:r>
                  </m:num>
                  <m:den>
                    <m:r>
                      <w:rPr>
                        <w:rFonts w:ascii="Cambria Math" w:hAnsi="Cambria Math"/>
                        <w:sz w:val="28"/>
                        <w:szCs w:val="21"/>
                      </w:rPr>
                      <m:t>3</m:t>
                    </m:r>
                  </m:den>
                </m:f>
                <m:r>
                  <w:rPr>
                    <w:rFonts w:ascii="Cambria Math" w:hAnsi="Cambria Math"/>
                    <w:sz w:val="28"/>
                    <w:szCs w:val="21"/>
                  </w:rPr>
                  <m:t>l</m:t>
                </m:r>
              </m:oMath>
            </m:oMathPara>
          </w:p>
        </w:tc>
        <w:tc>
          <w:tcPr>
            <w:tcW w:w="1297" w:type="dxa"/>
            <w:tcBorders>
              <w:top w:val="single" w:sz="6" w:space="0" w:color="auto"/>
              <w:left w:val="double" w:sz="4" w:space="0" w:color="auto"/>
              <w:bottom w:val="single" w:sz="6" w:space="0" w:color="auto"/>
              <w:right w:val="single" w:sz="6" w:space="0" w:color="auto"/>
            </w:tcBorders>
          </w:tcPr>
          <w:p w14:paraId="20008A99" w14:textId="77777777" w:rsidR="004C7D8E" w:rsidRDefault="004C7D8E" w:rsidP="00256F6B">
            <w:pPr>
              <w:jc w:val="center"/>
              <w:rPr>
                <w:rFonts w:asciiTheme="minorEastAsia" w:hAnsiTheme="minorEastAsia"/>
                <w:szCs w:val="21"/>
              </w:rPr>
            </w:pPr>
            <w:r>
              <w:rPr>
                <w:rFonts w:asciiTheme="minorEastAsia" w:hAnsiTheme="minorEastAsia" w:hint="eastAsia"/>
                <w:szCs w:val="21"/>
              </w:rPr>
              <w:t>4倍振動</w:t>
            </w:r>
          </w:p>
        </w:tc>
        <w:tc>
          <w:tcPr>
            <w:tcW w:w="4035" w:type="dxa"/>
            <w:tcBorders>
              <w:top w:val="single" w:sz="6" w:space="0" w:color="auto"/>
              <w:left w:val="single" w:sz="6" w:space="0" w:color="auto"/>
              <w:bottom w:val="single" w:sz="6" w:space="0" w:color="auto"/>
              <w:right w:val="single" w:sz="6" w:space="0" w:color="auto"/>
            </w:tcBorders>
          </w:tcPr>
          <w:p w14:paraId="4FD1C814" w14:textId="77777777" w:rsidR="004C7D8E" w:rsidRPr="003216F2" w:rsidRDefault="004C7D8E" w:rsidP="00256F6B">
            <w:pPr>
              <w:jc w:val="center"/>
              <w:rPr>
                <w:rFonts w:asciiTheme="minorEastAsia" w:hAnsiTheme="minorEastAsia"/>
                <w:i/>
                <w:szCs w:val="21"/>
              </w:rPr>
            </w:pPr>
            <m:oMathPara>
              <m:oMath>
                <m:r>
                  <w:rPr>
                    <w:rFonts w:ascii="Cambria Math" w:hAnsi="Cambria Math"/>
                    <w:sz w:val="28"/>
                    <w:szCs w:val="21"/>
                  </w:rPr>
                  <m:t>l=4×</m:t>
                </m:r>
                <m:f>
                  <m:fPr>
                    <m:ctrlPr>
                      <w:rPr>
                        <w:rFonts w:ascii="Cambria Math" w:hAnsi="Cambria Math"/>
                        <w:i/>
                        <w:sz w:val="28"/>
                        <w:szCs w:val="21"/>
                      </w:rPr>
                    </m:ctrlPr>
                  </m:fPr>
                  <m:num>
                    <m:r>
                      <w:rPr>
                        <w:rFonts w:ascii="Cambria Math" w:hAnsi="Cambria Math"/>
                        <w:sz w:val="28"/>
                        <w:szCs w:val="21"/>
                      </w:rPr>
                      <m:t>λ</m:t>
                    </m:r>
                  </m:num>
                  <m:den>
                    <m:r>
                      <w:rPr>
                        <w:rFonts w:ascii="Cambria Math" w:hAnsi="Cambria Math"/>
                        <w:sz w:val="28"/>
                        <w:szCs w:val="21"/>
                      </w:rPr>
                      <m:t>2</m:t>
                    </m:r>
                  </m:den>
                </m:f>
                <m:r>
                  <w:rPr>
                    <w:rFonts w:ascii="Cambria Math" w:hAnsi="Cambria Math"/>
                    <w:sz w:val="28"/>
                    <w:szCs w:val="21"/>
                  </w:rPr>
                  <m:t xml:space="preserve"> </m:t>
                </m:r>
                <m:r>
                  <w:rPr>
                    <w:rFonts w:ascii="Cambria Math" w:hAnsi="Cambria Math" w:hint="eastAsia"/>
                    <w:sz w:val="28"/>
                    <w:szCs w:val="21"/>
                  </w:rPr>
                  <m:t>⇔</m:t>
                </m:r>
                <m:r>
                  <w:rPr>
                    <w:rFonts w:ascii="Cambria Math" w:hAnsi="Cambria Math"/>
                    <w:sz w:val="28"/>
                    <w:szCs w:val="21"/>
                  </w:rPr>
                  <m:t xml:space="preserve"> λ=</m:t>
                </m:r>
                <m:f>
                  <m:fPr>
                    <m:ctrlPr>
                      <w:rPr>
                        <w:rFonts w:ascii="Cambria Math" w:hAnsi="Cambria Math"/>
                        <w:sz w:val="28"/>
                        <w:szCs w:val="21"/>
                      </w:rPr>
                    </m:ctrlPr>
                  </m:fPr>
                  <m:num>
                    <m:r>
                      <m:rPr>
                        <m:sty m:val="p"/>
                      </m:rPr>
                      <w:rPr>
                        <w:rFonts w:ascii="Cambria Math" w:hAnsi="Cambria Math"/>
                        <w:sz w:val="28"/>
                        <w:szCs w:val="21"/>
                      </w:rPr>
                      <m:t>2</m:t>
                    </m:r>
                  </m:num>
                  <m:den>
                    <m:r>
                      <m:rPr>
                        <m:sty m:val="p"/>
                      </m:rPr>
                      <w:rPr>
                        <w:rFonts w:ascii="Cambria Math" w:hAnsi="Cambria Math"/>
                        <w:sz w:val="28"/>
                        <w:szCs w:val="21"/>
                      </w:rPr>
                      <m:t>4</m:t>
                    </m:r>
                  </m:den>
                </m:f>
                <m:r>
                  <w:rPr>
                    <w:rFonts w:ascii="Cambria Math" w:hAnsi="Cambria Math"/>
                    <w:sz w:val="28"/>
                    <w:szCs w:val="21"/>
                  </w:rPr>
                  <m:t>l  (=</m:t>
                </m:r>
                <m:f>
                  <m:fPr>
                    <m:ctrlPr>
                      <w:rPr>
                        <w:rFonts w:ascii="Cambria Math" w:hAnsi="Cambria Math"/>
                        <w:i/>
                        <w:sz w:val="28"/>
                        <w:szCs w:val="21"/>
                      </w:rPr>
                    </m:ctrlPr>
                  </m:fPr>
                  <m:num>
                    <m:r>
                      <w:rPr>
                        <w:rFonts w:ascii="Cambria Math" w:hAnsi="Cambria Math"/>
                        <w:sz w:val="28"/>
                        <w:szCs w:val="21"/>
                      </w:rPr>
                      <m:t>1</m:t>
                    </m:r>
                  </m:num>
                  <m:den>
                    <m:r>
                      <w:rPr>
                        <w:rFonts w:ascii="Cambria Math" w:hAnsi="Cambria Math"/>
                        <w:sz w:val="28"/>
                        <w:szCs w:val="21"/>
                      </w:rPr>
                      <m:t>2</m:t>
                    </m:r>
                  </m:den>
                </m:f>
                <m:r>
                  <w:rPr>
                    <w:rFonts w:ascii="Cambria Math" w:hAnsi="Cambria Math"/>
                    <w:sz w:val="28"/>
                    <w:szCs w:val="21"/>
                  </w:rPr>
                  <m:t>l)</m:t>
                </m:r>
              </m:oMath>
            </m:oMathPara>
          </w:p>
        </w:tc>
      </w:tr>
    </w:tbl>
    <w:p w14:paraId="0E277D54" w14:textId="77777777" w:rsidR="004C7D8E" w:rsidRDefault="004C7D8E" w:rsidP="004C7D8E">
      <w:pPr>
        <w:rPr>
          <w:rFonts w:asciiTheme="minorEastAsia" w:hAnsiTheme="minorEastAsia"/>
          <w:szCs w:val="21"/>
        </w:rPr>
      </w:pPr>
      <w:r>
        <w:rPr>
          <w:rFonts w:asciiTheme="minorEastAsia" w:hAnsiTheme="minorEastAsia" w:hint="eastAsia"/>
          <w:szCs w:val="21"/>
        </w:rPr>
        <w:t>ほかの振動の場合も同様に計算を行うと以下のようになる．</w:t>
      </w:r>
    </w:p>
    <w:p w14:paraId="1BFFC07B" w14:textId="77777777" w:rsidR="004C7D8E" w:rsidRDefault="004C7D8E" w:rsidP="004C7D8E">
      <w:pPr>
        <w:rPr>
          <w:rFonts w:asciiTheme="minorEastAsia" w:hAnsiTheme="minorEastAsia"/>
          <w:szCs w:val="21"/>
        </w:rPr>
      </w:pPr>
    </w:p>
    <w:p w14:paraId="3D87F4AB" w14:textId="77777777" w:rsidR="004C7D8E" w:rsidRDefault="004C7D8E" w:rsidP="004C7D8E">
      <w:pPr>
        <w:rPr>
          <w:rFonts w:asciiTheme="minorEastAsia" w:hAnsiTheme="minorEastAsia"/>
          <w:szCs w:val="21"/>
        </w:rPr>
      </w:pPr>
      <w:r>
        <w:rPr>
          <w:rFonts w:asciiTheme="minorEastAsia" w:hAnsiTheme="minorEastAsia" w:hint="eastAsia"/>
          <w:szCs w:val="21"/>
        </w:rPr>
        <w:t>このことから，長さ</w:t>
      </w:r>
      <m:oMath>
        <m:r>
          <w:rPr>
            <w:rFonts w:ascii="Cambria Math" w:hAnsi="Cambria Math"/>
            <w:szCs w:val="21"/>
          </w:rPr>
          <m:t>l</m:t>
        </m:r>
      </m:oMath>
      <w:r>
        <w:rPr>
          <w:rFonts w:asciiTheme="minorEastAsia" w:hAnsiTheme="minorEastAsia" w:hint="eastAsia"/>
          <w:szCs w:val="21"/>
        </w:rPr>
        <w:t>の弦に腹ｎ個の定常波ができたとき，弦を伝わる波の波長を</w:t>
      </w:r>
      <m:oMath>
        <m:sSub>
          <m:sSubPr>
            <m:ctrlPr>
              <w:rPr>
                <w:rFonts w:ascii="Cambria Math" w:hAnsi="Cambria Math"/>
                <w:i/>
                <w:szCs w:val="21"/>
              </w:rPr>
            </m:ctrlPr>
          </m:sSubPr>
          <m:e>
            <m:r>
              <w:rPr>
                <w:rFonts w:ascii="Cambria Math" w:hAnsi="Cambria Math"/>
                <w:szCs w:val="21"/>
              </w:rPr>
              <m:t>λ</m:t>
            </m:r>
          </m:e>
          <m:sub>
            <m:r>
              <w:rPr>
                <w:rFonts w:ascii="Cambria Math" w:hAnsi="Cambria Math"/>
                <w:szCs w:val="21"/>
              </w:rPr>
              <m:t>n</m:t>
            </m:r>
          </m:sub>
        </m:sSub>
      </m:oMath>
      <w:r>
        <w:rPr>
          <w:rFonts w:asciiTheme="minorEastAsia" w:hAnsiTheme="minorEastAsia" w:hint="eastAsia"/>
          <w:szCs w:val="21"/>
        </w:rPr>
        <w:t>とすると</w:t>
      </w:r>
    </w:p>
    <w:p w14:paraId="23C210A0" w14:textId="77777777" w:rsidR="004C7D8E" w:rsidRPr="0046695C" w:rsidRDefault="004C7D8E" w:rsidP="004C7D8E">
      <w:pPr>
        <w:rPr>
          <w:rFonts w:asciiTheme="minorEastAsia" w:hAnsiTheme="minorEastAsia"/>
          <w:sz w:val="32"/>
          <w:szCs w:val="21"/>
        </w:rPr>
      </w:pPr>
      <m:oMathPara>
        <m:oMath>
          <m:r>
            <w:rPr>
              <w:rFonts w:ascii="Cambria Math" w:hAnsi="Cambria Math"/>
              <w:sz w:val="32"/>
              <w:szCs w:val="21"/>
            </w:rPr>
            <m:t>l=n×</m:t>
          </m:r>
          <m:f>
            <m:fPr>
              <m:ctrlPr>
                <w:rPr>
                  <w:rFonts w:ascii="Cambria Math" w:hAnsi="Cambria Math"/>
                  <w:i/>
                  <w:sz w:val="32"/>
                  <w:szCs w:val="21"/>
                </w:rPr>
              </m:ctrlPr>
            </m:fPr>
            <m:num>
              <m:sSub>
                <m:sSubPr>
                  <m:ctrlPr>
                    <w:rPr>
                      <w:rFonts w:ascii="Cambria Math" w:hAnsi="Cambria Math"/>
                      <w:i/>
                      <w:sz w:val="32"/>
                      <w:szCs w:val="21"/>
                    </w:rPr>
                  </m:ctrlPr>
                </m:sSubPr>
                <m:e>
                  <m:r>
                    <w:rPr>
                      <w:rFonts w:ascii="Cambria Math" w:hAnsi="Cambria Math"/>
                      <w:sz w:val="32"/>
                      <w:szCs w:val="21"/>
                    </w:rPr>
                    <m:t>λ</m:t>
                  </m:r>
                </m:e>
                <m:sub>
                  <m:r>
                    <m:rPr>
                      <m:sty m:val="p"/>
                    </m:rPr>
                    <w:rPr>
                      <w:rFonts w:ascii="Cambria Math" w:hAnsi="Cambria Math"/>
                      <w:sz w:val="32"/>
                      <w:szCs w:val="21"/>
                    </w:rPr>
                    <m:t>n</m:t>
                  </m:r>
                </m:sub>
              </m:sSub>
            </m:num>
            <m:den>
              <m:r>
                <w:rPr>
                  <w:rFonts w:ascii="Cambria Math" w:hAnsi="Cambria Math"/>
                  <w:sz w:val="32"/>
                  <w:szCs w:val="21"/>
                </w:rPr>
                <m:t>2</m:t>
              </m:r>
            </m:den>
          </m:f>
          <m:r>
            <w:rPr>
              <w:rFonts w:ascii="Cambria Math" w:hAnsi="Cambria Math"/>
              <w:sz w:val="32"/>
              <w:szCs w:val="21"/>
            </w:rPr>
            <m:t xml:space="preserve">  </m:t>
          </m:r>
          <m:r>
            <w:rPr>
              <w:rFonts w:ascii="Cambria Math" w:hAnsi="Cambria Math" w:hint="eastAsia"/>
              <w:sz w:val="32"/>
              <w:szCs w:val="21"/>
            </w:rPr>
            <m:t>⇔</m:t>
          </m:r>
          <m:r>
            <w:rPr>
              <w:rFonts w:ascii="Cambria Math" w:hAnsi="Cambria Math"/>
              <w:sz w:val="32"/>
              <w:szCs w:val="21"/>
            </w:rPr>
            <m:t xml:space="preserve">   </m:t>
          </m:r>
          <m:sSub>
            <m:sSubPr>
              <m:ctrlPr>
                <w:rPr>
                  <w:rFonts w:ascii="Cambria Math" w:hAnsi="Cambria Math"/>
                  <w:i/>
                  <w:sz w:val="32"/>
                  <w:szCs w:val="21"/>
                </w:rPr>
              </m:ctrlPr>
            </m:sSubPr>
            <m:e>
              <m:r>
                <w:rPr>
                  <w:rFonts w:ascii="Cambria Math" w:hAnsi="Cambria Math"/>
                  <w:sz w:val="32"/>
                  <w:szCs w:val="21"/>
                </w:rPr>
                <m:t>λ</m:t>
              </m:r>
            </m:e>
            <m:sub>
              <m:r>
                <m:rPr>
                  <m:sty m:val="p"/>
                </m:rPr>
                <w:rPr>
                  <w:rFonts w:ascii="Cambria Math" w:hAnsi="Cambria Math"/>
                  <w:sz w:val="32"/>
                  <w:szCs w:val="21"/>
                </w:rPr>
                <m:t>n</m:t>
              </m:r>
            </m:sub>
          </m:sSub>
          <m:r>
            <w:rPr>
              <w:rFonts w:ascii="Cambria Math" w:hAnsi="Cambria Math"/>
              <w:sz w:val="32"/>
              <w:szCs w:val="21"/>
            </w:rPr>
            <m:t>=</m:t>
          </m:r>
          <m:f>
            <m:fPr>
              <m:ctrlPr>
                <w:rPr>
                  <w:rFonts w:ascii="Cambria Math" w:hAnsi="Cambria Math"/>
                  <w:i/>
                  <w:sz w:val="32"/>
                  <w:szCs w:val="21"/>
                </w:rPr>
              </m:ctrlPr>
            </m:fPr>
            <m:num>
              <m:r>
                <w:rPr>
                  <w:rFonts w:ascii="Cambria Math" w:hAnsi="Cambria Math"/>
                  <w:sz w:val="32"/>
                  <w:szCs w:val="21"/>
                </w:rPr>
                <m:t>2l</m:t>
              </m:r>
            </m:num>
            <m:den>
              <m:r>
                <w:rPr>
                  <w:rFonts w:ascii="Cambria Math" w:hAnsi="Cambria Math"/>
                  <w:sz w:val="32"/>
                  <w:szCs w:val="21"/>
                </w:rPr>
                <m:t>n</m:t>
              </m:r>
            </m:den>
          </m:f>
          <m:r>
            <m:rPr>
              <m:sty m:val="p"/>
            </m:rPr>
            <w:rPr>
              <w:rFonts w:ascii="Cambria Math" w:hAnsi="Cambria Math"/>
              <w:sz w:val="32"/>
              <w:szCs w:val="21"/>
            </w:rPr>
            <m:t xml:space="preserve">  (n=1,2,3</m:t>
          </m:r>
          <m:r>
            <m:rPr>
              <m:sty m:val="p"/>
            </m:rPr>
            <w:rPr>
              <w:rFonts w:ascii="Cambria Math" w:hAnsi="Cambria Math" w:hint="eastAsia"/>
              <w:sz w:val="32"/>
              <w:szCs w:val="21"/>
            </w:rPr>
            <m:t>…</m:t>
          </m:r>
          <m:r>
            <m:rPr>
              <m:sty m:val="p"/>
            </m:rPr>
            <w:rPr>
              <w:rFonts w:ascii="Cambria Math" w:hAnsi="Cambria Math"/>
              <w:sz w:val="32"/>
              <w:szCs w:val="21"/>
            </w:rPr>
            <m:t>)</m:t>
          </m:r>
        </m:oMath>
      </m:oMathPara>
    </w:p>
    <w:p w14:paraId="33D979F2" w14:textId="032626AD" w:rsidR="004C7D8E" w:rsidRDefault="004C7D8E" w:rsidP="004C7D8E">
      <w:pPr>
        <w:jc w:val="left"/>
        <w:rPr>
          <w:rFonts w:asciiTheme="majorEastAsia" w:eastAsiaTheme="majorEastAsia" w:hAnsiTheme="majorEastAsia"/>
          <w:b/>
          <w:szCs w:val="21"/>
        </w:rPr>
      </w:pPr>
      <w:r>
        <w:rPr>
          <w:rFonts w:asciiTheme="minorEastAsia" w:hAnsiTheme="minorEastAsia" w:hint="eastAsia"/>
          <w:szCs w:val="21"/>
        </w:rPr>
        <w:t>このことから，</w:t>
      </w:r>
      <w:r w:rsidRPr="0048154B">
        <w:rPr>
          <w:rFonts w:asciiTheme="majorEastAsia" w:eastAsiaTheme="majorEastAsia" w:hAnsiTheme="majorEastAsia" w:hint="eastAsia"/>
          <w:b/>
          <w:szCs w:val="21"/>
        </w:rPr>
        <w:t>振動数を2倍，3倍…としていくと波長は1/2倍，1/3倍…となっていくことが分かる．</w:t>
      </w:r>
    </w:p>
    <w:p w14:paraId="69A65A77" w14:textId="2DE97A19" w:rsidR="004C7D8E" w:rsidRDefault="004C7D8E" w:rsidP="004C7D8E">
      <w:pPr>
        <w:jc w:val="left"/>
        <w:rPr>
          <w:rFonts w:asciiTheme="majorEastAsia" w:eastAsiaTheme="majorEastAsia" w:hAnsiTheme="majorEastAsia"/>
          <w:b/>
          <w:szCs w:val="21"/>
        </w:rPr>
      </w:pPr>
    </w:p>
    <w:p w14:paraId="587AADC9" w14:textId="77777777" w:rsidR="004C7D8E" w:rsidRDefault="004C7D8E" w:rsidP="004C7D8E">
      <w:pPr>
        <w:rPr>
          <w:rFonts w:asciiTheme="majorEastAsia" w:eastAsiaTheme="majorEastAsia" w:hAnsiTheme="majorEastAsia"/>
          <w:b/>
          <w:szCs w:val="21"/>
          <w:u w:val="single"/>
        </w:rPr>
      </w:pPr>
      <w:r w:rsidRPr="00D11124">
        <w:rPr>
          <w:rFonts w:asciiTheme="majorEastAsia" w:eastAsiaTheme="majorEastAsia" w:hAnsiTheme="majorEastAsia" w:hint="eastAsia"/>
          <w:b/>
          <w:szCs w:val="21"/>
          <w:u w:val="single"/>
        </w:rPr>
        <w:lastRenderedPageBreak/>
        <w:t>弦を伝わる波の速さ</w:t>
      </w:r>
    </w:p>
    <w:p w14:paraId="7569D142" w14:textId="77777777" w:rsidR="004C7D8E" w:rsidRDefault="004C7D8E" w:rsidP="004C7D8E">
      <w:pPr>
        <w:rPr>
          <w:rFonts w:asciiTheme="minorEastAsia" w:hAnsiTheme="minorEastAsia"/>
          <w:szCs w:val="21"/>
        </w:rPr>
      </w:pPr>
      <w:r>
        <w:rPr>
          <w:rFonts w:asciiTheme="minorEastAsia" w:hAnsiTheme="minorEastAsia" w:hint="eastAsia"/>
          <w:szCs w:val="21"/>
        </w:rPr>
        <w:t xml:space="preserve">　弦を伝わる波の速さは</w:t>
      </w:r>
      <m:oMath>
        <m:r>
          <w:rPr>
            <w:rFonts w:ascii="Cambria Math" w:hAnsi="Cambria Math"/>
            <w:szCs w:val="21"/>
          </w:rPr>
          <m:t>v=fλ</m:t>
        </m:r>
      </m:oMath>
      <w:proofErr w:type="gramStart"/>
      <w:r>
        <w:rPr>
          <w:rFonts w:asciiTheme="minorEastAsia" w:hAnsiTheme="minorEastAsia" w:hint="eastAsia"/>
          <w:szCs w:val="21"/>
        </w:rPr>
        <w:t>に</w:t>
      </w:r>
      <w:proofErr w:type="gramEnd"/>
      <w:r>
        <w:rPr>
          <w:rFonts w:asciiTheme="minorEastAsia" w:hAnsiTheme="minorEastAsia" w:hint="eastAsia"/>
          <w:szCs w:val="21"/>
        </w:rPr>
        <w:t>代入することによって求められる．実験１でのそれぞれの振動における弦を伝わる波の速さを以下に示す.</w:t>
      </w:r>
    </w:p>
    <w:tbl>
      <w:tblPr>
        <w:tblStyle w:val="a3"/>
        <w:tblW w:w="0" w:type="auto"/>
        <w:tblInd w:w="108" w:type="dxa"/>
        <w:tblLook w:val="04A0" w:firstRow="1" w:lastRow="0" w:firstColumn="1" w:lastColumn="0" w:noHBand="0" w:noVBand="1"/>
      </w:tblPr>
      <w:tblGrid>
        <w:gridCol w:w="1539"/>
        <w:gridCol w:w="2215"/>
        <w:gridCol w:w="2215"/>
        <w:gridCol w:w="2215"/>
        <w:gridCol w:w="2158"/>
      </w:tblGrid>
      <w:tr w:rsidR="004C7D8E" w14:paraId="2CE5042E" w14:textId="77777777" w:rsidTr="00256F6B">
        <w:trPr>
          <w:trHeight w:val="508"/>
        </w:trPr>
        <w:tc>
          <w:tcPr>
            <w:tcW w:w="1560" w:type="dxa"/>
            <w:tcBorders>
              <w:bottom w:val="single" w:sz="4" w:space="0" w:color="auto"/>
              <w:right w:val="double" w:sz="4" w:space="0" w:color="auto"/>
            </w:tcBorders>
          </w:tcPr>
          <w:p w14:paraId="778DB7A0" w14:textId="77777777" w:rsidR="004C7D8E" w:rsidRPr="00AD5AA8" w:rsidRDefault="004C7D8E" w:rsidP="00256F6B">
            <w:pPr>
              <w:jc w:val="center"/>
              <w:rPr>
                <w:rFonts w:asciiTheme="minorEastAsia" w:hAnsiTheme="minorEastAsia"/>
              </w:rPr>
            </w:pPr>
            <w:r w:rsidRPr="00AD5AA8">
              <w:rPr>
                <w:rFonts w:asciiTheme="minorEastAsia" w:hAnsiTheme="minorEastAsia" w:hint="eastAsia"/>
              </w:rPr>
              <w:t>振動</w:t>
            </w:r>
          </w:p>
        </w:tc>
        <w:tc>
          <w:tcPr>
            <w:tcW w:w="2268" w:type="dxa"/>
            <w:tcBorders>
              <w:left w:val="double" w:sz="4" w:space="0" w:color="auto"/>
              <w:bottom w:val="single" w:sz="4" w:space="0" w:color="auto"/>
            </w:tcBorders>
          </w:tcPr>
          <w:p w14:paraId="12CA6FA3" w14:textId="77777777" w:rsidR="004C7D8E" w:rsidRDefault="004C7D8E" w:rsidP="00256F6B">
            <w:pPr>
              <w:jc w:val="center"/>
              <w:rPr>
                <w:rFonts w:asciiTheme="majorEastAsia" w:eastAsiaTheme="majorEastAsia" w:hAnsiTheme="majorEastAsia"/>
                <w:b/>
              </w:rPr>
            </w:pPr>
            <w:r>
              <w:rPr>
                <w:rFonts w:asciiTheme="majorEastAsia" w:eastAsiaTheme="majorEastAsia" w:hAnsiTheme="majorEastAsia" w:hint="eastAsia"/>
                <w:b/>
              </w:rPr>
              <w:t>基本振動</w:t>
            </w:r>
          </w:p>
        </w:tc>
        <w:tc>
          <w:tcPr>
            <w:tcW w:w="2268" w:type="dxa"/>
            <w:tcBorders>
              <w:bottom w:val="single" w:sz="4" w:space="0" w:color="auto"/>
            </w:tcBorders>
          </w:tcPr>
          <w:p w14:paraId="7B297316" w14:textId="77777777" w:rsidR="004C7D8E" w:rsidRDefault="004C7D8E" w:rsidP="00256F6B">
            <w:pPr>
              <w:jc w:val="center"/>
              <w:rPr>
                <w:rFonts w:asciiTheme="majorEastAsia" w:eastAsiaTheme="majorEastAsia" w:hAnsiTheme="majorEastAsia"/>
                <w:b/>
              </w:rPr>
            </w:pPr>
            <w:r>
              <w:rPr>
                <w:rFonts w:asciiTheme="majorEastAsia" w:eastAsiaTheme="majorEastAsia" w:hAnsiTheme="majorEastAsia" w:hint="eastAsia"/>
                <w:b/>
              </w:rPr>
              <w:t>2倍振動</w:t>
            </w:r>
          </w:p>
        </w:tc>
        <w:tc>
          <w:tcPr>
            <w:tcW w:w="2268" w:type="dxa"/>
            <w:tcBorders>
              <w:bottom w:val="single" w:sz="4" w:space="0" w:color="auto"/>
            </w:tcBorders>
          </w:tcPr>
          <w:p w14:paraId="00312003" w14:textId="77777777" w:rsidR="004C7D8E" w:rsidRDefault="004C7D8E" w:rsidP="00256F6B">
            <w:pPr>
              <w:jc w:val="center"/>
              <w:rPr>
                <w:rFonts w:asciiTheme="majorEastAsia" w:eastAsiaTheme="majorEastAsia" w:hAnsiTheme="majorEastAsia"/>
                <w:b/>
              </w:rPr>
            </w:pPr>
            <w:r>
              <w:rPr>
                <w:rFonts w:asciiTheme="majorEastAsia" w:eastAsiaTheme="majorEastAsia" w:hAnsiTheme="majorEastAsia" w:hint="eastAsia"/>
                <w:b/>
              </w:rPr>
              <w:t>3倍振動</w:t>
            </w:r>
          </w:p>
        </w:tc>
        <w:tc>
          <w:tcPr>
            <w:tcW w:w="2210" w:type="dxa"/>
            <w:tcBorders>
              <w:bottom w:val="single" w:sz="4" w:space="0" w:color="auto"/>
            </w:tcBorders>
          </w:tcPr>
          <w:p w14:paraId="77A5C0DE" w14:textId="77777777" w:rsidR="004C7D8E" w:rsidRDefault="004C7D8E" w:rsidP="00256F6B">
            <w:pPr>
              <w:jc w:val="center"/>
              <w:rPr>
                <w:rFonts w:asciiTheme="majorEastAsia" w:eastAsiaTheme="majorEastAsia" w:hAnsiTheme="majorEastAsia"/>
                <w:b/>
              </w:rPr>
            </w:pPr>
            <w:r>
              <w:rPr>
                <w:rFonts w:asciiTheme="majorEastAsia" w:eastAsiaTheme="majorEastAsia" w:hAnsiTheme="majorEastAsia" w:hint="eastAsia"/>
                <w:b/>
              </w:rPr>
              <w:t>4倍振動</w:t>
            </w:r>
          </w:p>
        </w:tc>
      </w:tr>
      <w:tr w:rsidR="004C7D8E" w14:paraId="5860CDEC" w14:textId="77777777" w:rsidTr="00256F6B">
        <w:trPr>
          <w:trHeight w:val="486"/>
        </w:trPr>
        <w:tc>
          <w:tcPr>
            <w:tcW w:w="1560" w:type="dxa"/>
            <w:tcBorders>
              <w:right w:val="double" w:sz="4" w:space="0" w:color="auto"/>
            </w:tcBorders>
          </w:tcPr>
          <w:p w14:paraId="68DE206A" w14:textId="77777777" w:rsidR="004C7D8E" w:rsidRPr="00AD5AA8" w:rsidRDefault="004C7D8E" w:rsidP="00256F6B">
            <w:pPr>
              <w:jc w:val="center"/>
              <w:rPr>
                <w:rFonts w:asciiTheme="minorEastAsia" w:hAnsiTheme="minorEastAsia"/>
              </w:rPr>
            </w:pPr>
            <w:r w:rsidRPr="00AD5AA8">
              <w:rPr>
                <w:rFonts w:asciiTheme="minorEastAsia" w:hAnsiTheme="minorEastAsia" w:hint="eastAsia"/>
              </w:rPr>
              <w:t>振動数</w:t>
            </w:r>
            <m:oMath>
              <m:r>
                <w:rPr>
                  <w:rFonts w:ascii="Cambria Math" w:hAnsi="Cambria Math"/>
                </w:rPr>
                <m:t>f</m:t>
              </m:r>
            </m:oMath>
            <w:r w:rsidRPr="00AD5AA8">
              <w:rPr>
                <w:rFonts w:asciiTheme="minorEastAsia" w:hAnsiTheme="minorEastAsia" w:hint="eastAsia"/>
              </w:rPr>
              <w:t>[Hz]</w:t>
            </w:r>
          </w:p>
        </w:tc>
        <w:tc>
          <w:tcPr>
            <w:tcW w:w="2268" w:type="dxa"/>
            <w:tcBorders>
              <w:left w:val="double" w:sz="4" w:space="0" w:color="auto"/>
            </w:tcBorders>
            <w:vAlign w:val="center"/>
          </w:tcPr>
          <w:p w14:paraId="2C8E7C31" w14:textId="21F7CA98" w:rsidR="004C7D8E" w:rsidRPr="008E3781" w:rsidRDefault="004C7D8E" w:rsidP="00256F6B">
            <w:pPr>
              <w:jc w:val="center"/>
              <w:rPr>
                <w:rFonts w:ascii="Times New Roman" w:eastAsiaTheme="majorEastAsia" w:hAnsi="Times New Roman" w:cs="Times New Roman"/>
                <w:sz w:val="28"/>
              </w:rPr>
            </w:pPr>
          </w:p>
        </w:tc>
        <w:tc>
          <w:tcPr>
            <w:tcW w:w="2268" w:type="dxa"/>
            <w:vAlign w:val="center"/>
          </w:tcPr>
          <w:p w14:paraId="713F3D0A" w14:textId="361FFEBE" w:rsidR="004C7D8E" w:rsidRPr="008E3781" w:rsidRDefault="004C7D8E" w:rsidP="00256F6B">
            <w:pPr>
              <w:jc w:val="center"/>
              <w:rPr>
                <w:rFonts w:ascii="Times New Roman" w:eastAsiaTheme="majorEastAsia" w:hAnsi="Times New Roman" w:cs="Times New Roman"/>
                <w:sz w:val="28"/>
              </w:rPr>
            </w:pPr>
          </w:p>
        </w:tc>
        <w:tc>
          <w:tcPr>
            <w:tcW w:w="2268" w:type="dxa"/>
            <w:vAlign w:val="center"/>
          </w:tcPr>
          <w:p w14:paraId="22158F49" w14:textId="68670DD3" w:rsidR="004C7D8E" w:rsidRPr="008E3781" w:rsidRDefault="004C7D8E" w:rsidP="00256F6B">
            <w:pPr>
              <w:jc w:val="center"/>
              <w:rPr>
                <w:rFonts w:ascii="Times New Roman" w:eastAsiaTheme="majorEastAsia" w:hAnsi="Times New Roman" w:cs="Times New Roman"/>
                <w:sz w:val="28"/>
              </w:rPr>
            </w:pPr>
          </w:p>
        </w:tc>
        <w:tc>
          <w:tcPr>
            <w:tcW w:w="2210" w:type="dxa"/>
            <w:vAlign w:val="center"/>
          </w:tcPr>
          <w:p w14:paraId="3026B7AA" w14:textId="3ACA5D2B" w:rsidR="004C7D8E" w:rsidRPr="008E3781" w:rsidRDefault="004C7D8E" w:rsidP="00256F6B">
            <w:pPr>
              <w:jc w:val="center"/>
              <w:rPr>
                <w:rFonts w:ascii="Times New Roman" w:eastAsiaTheme="majorEastAsia" w:hAnsi="Times New Roman" w:cs="Times New Roman"/>
                <w:sz w:val="28"/>
              </w:rPr>
            </w:pPr>
          </w:p>
        </w:tc>
      </w:tr>
      <w:tr w:rsidR="004C7D8E" w14:paraId="512C2DD6" w14:textId="77777777" w:rsidTr="00256F6B">
        <w:trPr>
          <w:trHeight w:val="486"/>
        </w:trPr>
        <w:tc>
          <w:tcPr>
            <w:tcW w:w="1560" w:type="dxa"/>
            <w:tcBorders>
              <w:bottom w:val="double" w:sz="4" w:space="0" w:color="auto"/>
              <w:right w:val="double" w:sz="4" w:space="0" w:color="auto"/>
            </w:tcBorders>
          </w:tcPr>
          <w:p w14:paraId="14C8B66C" w14:textId="77777777" w:rsidR="004C7D8E" w:rsidRPr="00AD5AA8" w:rsidRDefault="004C7D8E" w:rsidP="00256F6B">
            <w:pPr>
              <w:jc w:val="center"/>
              <w:rPr>
                <w:rFonts w:asciiTheme="minorEastAsia" w:hAnsiTheme="minorEastAsia"/>
              </w:rPr>
            </w:pPr>
            <w:r w:rsidRPr="00AD5AA8">
              <w:rPr>
                <w:rFonts w:asciiTheme="minorEastAsia" w:hAnsiTheme="minorEastAsia" w:hint="eastAsia"/>
              </w:rPr>
              <w:t>波長</w:t>
            </w:r>
            <m:oMath>
              <m:r>
                <w:rPr>
                  <w:rFonts w:ascii="Cambria Math" w:hAnsi="Cambria Math"/>
                </w:rPr>
                <m:t>λ</m:t>
              </m:r>
            </m:oMath>
            <w:r w:rsidRPr="00AD5AA8">
              <w:rPr>
                <w:rFonts w:asciiTheme="minorEastAsia" w:hAnsiTheme="minorEastAsia" w:hint="eastAsia"/>
              </w:rPr>
              <w:t>[m]</w:t>
            </w:r>
          </w:p>
        </w:tc>
        <w:tc>
          <w:tcPr>
            <w:tcW w:w="2268" w:type="dxa"/>
            <w:tcBorders>
              <w:left w:val="double" w:sz="4" w:space="0" w:color="auto"/>
              <w:bottom w:val="double" w:sz="4" w:space="0" w:color="auto"/>
            </w:tcBorders>
            <w:vAlign w:val="center"/>
          </w:tcPr>
          <w:p w14:paraId="730AFEFC" w14:textId="018A0A78" w:rsidR="004C7D8E" w:rsidRPr="008E3781" w:rsidRDefault="004C7D8E" w:rsidP="00256F6B">
            <w:pPr>
              <w:jc w:val="center"/>
              <w:rPr>
                <w:rFonts w:ascii="Times New Roman" w:eastAsiaTheme="majorEastAsia" w:hAnsi="Times New Roman" w:cs="Times New Roman"/>
                <w:sz w:val="28"/>
              </w:rPr>
            </w:pPr>
          </w:p>
        </w:tc>
        <w:tc>
          <w:tcPr>
            <w:tcW w:w="2268" w:type="dxa"/>
            <w:tcBorders>
              <w:bottom w:val="double" w:sz="4" w:space="0" w:color="auto"/>
            </w:tcBorders>
            <w:vAlign w:val="center"/>
          </w:tcPr>
          <w:p w14:paraId="07E4FAC4" w14:textId="6C422DA1" w:rsidR="004C7D8E" w:rsidRPr="008E3781" w:rsidRDefault="004C7D8E" w:rsidP="00256F6B">
            <w:pPr>
              <w:jc w:val="center"/>
              <w:rPr>
                <w:rFonts w:ascii="Times New Roman" w:eastAsiaTheme="majorEastAsia" w:hAnsi="Times New Roman" w:cs="Times New Roman"/>
                <w:sz w:val="28"/>
              </w:rPr>
            </w:pPr>
          </w:p>
        </w:tc>
        <w:tc>
          <w:tcPr>
            <w:tcW w:w="2268" w:type="dxa"/>
            <w:tcBorders>
              <w:bottom w:val="double" w:sz="4" w:space="0" w:color="auto"/>
            </w:tcBorders>
            <w:vAlign w:val="center"/>
          </w:tcPr>
          <w:p w14:paraId="7674F65C" w14:textId="0EAFFA82" w:rsidR="004C7D8E" w:rsidRPr="008E3781" w:rsidRDefault="004C7D8E" w:rsidP="00256F6B">
            <w:pPr>
              <w:jc w:val="center"/>
              <w:rPr>
                <w:rFonts w:ascii="Times New Roman" w:eastAsiaTheme="majorEastAsia" w:hAnsi="Times New Roman" w:cs="Times New Roman"/>
                <w:sz w:val="28"/>
              </w:rPr>
            </w:pPr>
          </w:p>
        </w:tc>
        <w:tc>
          <w:tcPr>
            <w:tcW w:w="2210" w:type="dxa"/>
            <w:tcBorders>
              <w:bottom w:val="double" w:sz="4" w:space="0" w:color="auto"/>
            </w:tcBorders>
            <w:vAlign w:val="center"/>
          </w:tcPr>
          <w:p w14:paraId="001C1A5E" w14:textId="2843550D" w:rsidR="004C7D8E" w:rsidRPr="008E3781" w:rsidRDefault="004C7D8E" w:rsidP="004C7D8E">
            <w:pPr>
              <w:rPr>
                <w:rFonts w:ascii="Times New Roman" w:eastAsiaTheme="majorEastAsia" w:hAnsi="Times New Roman" w:cs="Times New Roman" w:hint="eastAsia"/>
                <w:sz w:val="28"/>
              </w:rPr>
            </w:pPr>
          </w:p>
        </w:tc>
      </w:tr>
      <w:tr w:rsidR="004C7D8E" w14:paraId="056E454D" w14:textId="77777777" w:rsidTr="00256F6B">
        <w:trPr>
          <w:trHeight w:val="486"/>
        </w:trPr>
        <w:tc>
          <w:tcPr>
            <w:tcW w:w="1560" w:type="dxa"/>
            <w:tcBorders>
              <w:top w:val="double" w:sz="4" w:space="0" w:color="auto"/>
              <w:right w:val="double" w:sz="4" w:space="0" w:color="auto"/>
            </w:tcBorders>
          </w:tcPr>
          <w:p w14:paraId="26E75299" w14:textId="77777777" w:rsidR="004C7D8E" w:rsidRPr="00AD5AA8" w:rsidRDefault="004C7D8E" w:rsidP="00256F6B">
            <w:pPr>
              <w:jc w:val="center"/>
              <w:rPr>
                <w:rFonts w:asciiTheme="minorEastAsia" w:hAnsiTheme="minorEastAsia"/>
              </w:rPr>
            </w:pPr>
            <w:r w:rsidRPr="00AD5AA8">
              <w:rPr>
                <w:rFonts w:asciiTheme="minorEastAsia" w:hAnsiTheme="minorEastAsia" w:hint="eastAsia"/>
              </w:rPr>
              <w:t>速さ</w:t>
            </w:r>
            <m:oMath>
              <m:r>
                <w:rPr>
                  <w:rFonts w:ascii="Cambria Math" w:hAnsi="Cambria Math"/>
                </w:rPr>
                <m:t>v</m:t>
              </m:r>
            </m:oMath>
            <w:r w:rsidRPr="00AD5AA8">
              <w:rPr>
                <w:rFonts w:asciiTheme="minorEastAsia" w:hAnsiTheme="minorEastAsia" w:hint="eastAsia"/>
              </w:rPr>
              <w:t>[m/s]</w:t>
            </w:r>
          </w:p>
        </w:tc>
        <w:tc>
          <w:tcPr>
            <w:tcW w:w="2268" w:type="dxa"/>
            <w:tcBorders>
              <w:top w:val="double" w:sz="4" w:space="0" w:color="auto"/>
              <w:left w:val="double" w:sz="4" w:space="0" w:color="auto"/>
            </w:tcBorders>
            <w:vAlign w:val="center"/>
          </w:tcPr>
          <w:p w14:paraId="13587002" w14:textId="765AE85C" w:rsidR="004C7D8E" w:rsidRPr="008E3781" w:rsidRDefault="004C7D8E" w:rsidP="004C7D8E">
            <w:pPr>
              <w:rPr>
                <w:rFonts w:ascii="Times New Roman" w:eastAsiaTheme="majorEastAsia" w:hAnsi="Times New Roman" w:cs="Times New Roman" w:hint="eastAsia"/>
                <w:sz w:val="28"/>
              </w:rPr>
            </w:pPr>
          </w:p>
        </w:tc>
        <w:tc>
          <w:tcPr>
            <w:tcW w:w="2268" w:type="dxa"/>
            <w:tcBorders>
              <w:top w:val="double" w:sz="4" w:space="0" w:color="auto"/>
            </w:tcBorders>
            <w:vAlign w:val="center"/>
          </w:tcPr>
          <w:p w14:paraId="42CDA796" w14:textId="328411C1" w:rsidR="004C7D8E" w:rsidRPr="008E3781" w:rsidRDefault="004C7D8E" w:rsidP="00256F6B">
            <w:pPr>
              <w:jc w:val="center"/>
              <w:rPr>
                <w:rFonts w:ascii="Times New Roman" w:eastAsiaTheme="majorEastAsia" w:hAnsi="Times New Roman" w:cs="Times New Roman"/>
                <w:sz w:val="28"/>
              </w:rPr>
            </w:pPr>
          </w:p>
        </w:tc>
        <w:tc>
          <w:tcPr>
            <w:tcW w:w="2268" w:type="dxa"/>
            <w:tcBorders>
              <w:top w:val="double" w:sz="4" w:space="0" w:color="auto"/>
            </w:tcBorders>
            <w:vAlign w:val="center"/>
          </w:tcPr>
          <w:p w14:paraId="66A2FB6F" w14:textId="33C9BB79" w:rsidR="004C7D8E" w:rsidRPr="008E3781" w:rsidRDefault="004C7D8E" w:rsidP="00256F6B">
            <w:pPr>
              <w:jc w:val="center"/>
              <w:rPr>
                <w:rFonts w:ascii="Times New Roman" w:eastAsiaTheme="majorEastAsia" w:hAnsi="Times New Roman" w:cs="Times New Roman"/>
                <w:sz w:val="28"/>
              </w:rPr>
            </w:pPr>
          </w:p>
        </w:tc>
        <w:tc>
          <w:tcPr>
            <w:tcW w:w="2210" w:type="dxa"/>
            <w:tcBorders>
              <w:top w:val="double" w:sz="4" w:space="0" w:color="auto"/>
            </w:tcBorders>
            <w:vAlign w:val="center"/>
          </w:tcPr>
          <w:p w14:paraId="1594B847" w14:textId="3116D287" w:rsidR="004C7D8E" w:rsidRPr="008E3781" w:rsidRDefault="004C7D8E" w:rsidP="00256F6B">
            <w:pPr>
              <w:jc w:val="center"/>
              <w:rPr>
                <w:rFonts w:ascii="Times New Roman" w:eastAsiaTheme="majorEastAsia" w:hAnsi="Times New Roman" w:cs="Times New Roman"/>
                <w:sz w:val="28"/>
              </w:rPr>
            </w:pPr>
          </w:p>
        </w:tc>
      </w:tr>
    </w:tbl>
    <w:p w14:paraId="57167E42" w14:textId="77777777" w:rsidR="00E641B8" w:rsidRDefault="004C7D8E" w:rsidP="004C7D8E">
      <w:pPr>
        <w:jc w:val="left"/>
        <w:rPr>
          <w:rFonts w:asciiTheme="minorEastAsia" w:hAnsiTheme="minorEastAsia"/>
          <w:szCs w:val="21"/>
        </w:rPr>
      </w:pPr>
      <w:r>
        <w:rPr>
          <w:rFonts w:asciiTheme="minorEastAsia" w:hAnsiTheme="minorEastAsia" w:hint="eastAsia"/>
          <w:szCs w:val="21"/>
        </w:rPr>
        <w:t xml:space="preserve">　</w:t>
      </w:r>
    </w:p>
    <w:p w14:paraId="70FDED04" w14:textId="5AC1C7AF" w:rsidR="004C7D8E" w:rsidRDefault="004C7D8E" w:rsidP="004C7D8E">
      <w:pPr>
        <w:jc w:val="left"/>
        <w:rPr>
          <w:rFonts w:asciiTheme="minorEastAsia" w:hAnsiTheme="minorEastAsia"/>
          <w:szCs w:val="21"/>
        </w:rPr>
      </w:pPr>
      <w:r>
        <w:rPr>
          <w:rFonts w:asciiTheme="minorEastAsia" w:hAnsiTheme="minorEastAsia" w:hint="eastAsia"/>
          <w:szCs w:val="21"/>
        </w:rPr>
        <w:t>表から，</w:t>
      </w:r>
      <w:r w:rsidRPr="0048154B">
        <w:rPr>
          <w:rFonts w:asciiTheme="majorEastAsia" w:eastAsiaTheme="majorEastAsia" w:hAnsiTheme="majorEastAsia" w:hint="eastAsia"/>
          <w:b/>
          <w:szCs w:val="21"/>
        </w:rPr>
        <w:t>弦を伝わる波の速さは振動数を変えてもほぼ一定の値をとっていることが分かる</w:t>
      </w:r>
      <w:r>
        <w:rPr>
          <w:rFonts w:asciiTheme="minorEastAsia" w:hAnsiTheme="minorEastAsia" w:hint="eastAsia"/>
          <w:szCs w:val="21"/>
        </w:rPr>
        <w:t>．</w:t>
      </w:r>
    </w:p>
    <w:p w14:paraId="0F8288BC" w14:textId="02780061" w:rsidR="00E641B8" w:rsidRDefault="00E641B8" w:rsidP="00E641B8">
      <w:pPr>
        <w:rPr>
          <w:rFonts w:asciiTheme="majorEastAsia" w:eastAsiaTheme="majorEastAsia" w:hAnsiTheme="majorEastAsia"/>
          <w:b/>
          <w:noProof/>
          <w:szCs w:val="21"/>
        </w:rPr>
      </w:pPr>
    </w:p>
    <w:p w14:paraId="50B33140" w14:textId="05753DF2" w:rsidR="00E641B8" w:rsidRDefault="00E641B8" w:rsidP="00E641B8">
      <w:pPr>
        <w:rPr>
          <w:rFonts w:asciiTheme="majorEastAsia" w:eastAsiaTheme="majorEastAsia" w:hAnsiTheme="majorEastAsia"/>
          <w:b/>
          <w:noProof/>
          <w:szCs w:val="21"/>
        </w:rPr>
      </w:pPr>
    </w:p>
    <w:p w14:paraId="1EAF7FBB" w14:textId="77777777" w:rsidR="00E641B8" w:rsidRPr="00553FB2" w:rsidRDefault="00E641B8" w:rsidP="00E641B8">
      <w:pPr>
        <w:rPr>
          <w:rFonts w:asciiTheme="majorEastAsia" w:eastAsiaTheme="majorEastAsia" w:hAnsiTheme="majorEastAsia"/>
          <w:b/>
          <w:u w:val="single"/>
        </w:rPr>
      </w:pPr>
      <w:r>
        <w:rPr>
          <w:rFonts w:asciiTheme="majorEastAsia" w:eastAsiaTheme="majorEastAsia" w:hAnsiTheme="majorEastAsia" w:hint="eastAsia"/>
          <w:b/>
          <w:u w:val="single"/>
        </w:rPr>
        <w:t>弦の張力と波の速さの関係</w:t>
      </w:r>
    </w:p>
    <w:p w14:paraId="7DD62149" w14:textId="0F30A530" w:rsidR="00E641B8" w:rsidRDefault="00E641B8" w:rsidP="00E641B8">
      <w:pPr>
        <w:rPr>
          <w:rFonts w:asciiTheme="minorEastAsia" w:hAnsiTheme="minorEastAsia"/>
        </w:rPr>
      </w:pPr>
      <w:r>
        <w:rPr>
          <w:rFonts w:asciiTheme="minorEastAsia" w:hAnsiTheme="minorEastAsia" w:hint="eastAsia"/>
        </w:rPr>
        <w:t>張力が大きくなるにつれ，基本振動数も大きくなっていることが分かる．</w:t>
      </w:r>
    </w:p>
    <w:p w14:paraId="02C6C63B" w14:textId="77777777" w:rsidR="00E641B8" w:rsidRDefault="00E641B8" w:rsidP="00E641B8">
      <w:pPr>
        <w:rPr>
          <w:rFonts w:asciiTheme="majorEastAsia" w:eastAsiaTheme="majorEastAsia" w:hAnsiTheme="majorEastAsia" w:hint="eastAsia"/>
          <w:b/>
          <w:noProof/>
          <w:szCs w:val="21"/>
        </w:rPr>
      </w:pPr>
    </w:p>
    <w:p w14:paraId="0343DAFF" w14:textId="77777777" w:rsidR="00E641B8" w:rsidRDefault="00E641B8" w:rsidP="00E641B8">
      <w:pPr>
        <w:rPr>
          <w:rFonts w:asciiTheme="majorEastAsia" w:eastAsiaTheme="majorEastAsia" w:hAnsiTheme="majorEastAsia"/>
          <w:b/>
          <w:szCs w:val="21"/>
          <w:u w:val="single"/>
        </w:rPr>
      </w:pPr>
      <w:r>
        <w:rPr>
          <w:rFonts w:asciiTheme="majorEastAsia" w:eastAsiaTheme="majorEastAsia" w:hAnsiTheme="majorEastAsia" w:hint="eastAsia"/>
          <w:b/>
          <w:szCs w:val="21"/>
          <w:u w:val="single"/>
        </w:rPr>
        <w:t>弦の種類(線密度)と波の速さの関係</w:t>
      </w:r>
    </w:p>
    <w:p w14:paraId="3963AA28" w14:textId="19362041" w:rsidR="00E641B8" w:rsidRDefault="00E641B8" w:rsidP="00E641B8">
      <w:pPr>
        <w:rPr>
          <w:rFonts w:asciiTheme="minorEastAsia" w:hAnsiTheme="minorEastAsia" w:hint="eastAsia"/>
          <w:szCs w:val="21"/>
        </w:rPr>
      </w:pPr>
      <w:r>
        <w:rPr>
          <w:rFonts w:asciiTheme="minorEastAsia" w:hAnsiTheme="minorEastAsia" w:hint="eastAsia"/>
          <w:szCs w:val="21"/>
        </w:rPr>
        <w:t xml:space="preserve">　張力を変えた場合と違い，線密度が大きくなると，基本振動数は小さくなっていることが分かる</w:t>
      </w:r>
    </w:p>
    <w:p w14:paraId="36B1E117" w14:textId="77777777" w:rsidR="00E641B8" w:rsidRPr="009D7A03" w:rsidRDefault="00E641B8" w:rsidP="00E641B8">
      <w:pPr>
        <w:rPr>
          <w:rFonts w:asciiTheme="majorEastAsia" w:eastAsiaTheme="majorEastAsia" w:hAnsiTheme="majorEastAsia" w:hint="eastAsia"/>
          <w:b/>
          <w:noProof/>
          <w:szCs w:val="21"/>
        </w:rPr>
      </w:pPr>
    </w:p>
    <w:p w14:paraId="1DC455C9" w14:textId="77777777" w:rsidR="00E641B8" w:rsidRDefault="00E641B8" w:rsidP="00E641B8">
      <w:pPr>
        <w:rPr>
          <w:rFonts w:asciiTheme="majorEastAsia" w:eastAsiaTheme="majorEastAsia" w:hAnsiTheme="majorEastAsia"/>
          <w:b/>
          <w:noProof/>
          <w:szCs w:val="21"/>
        </w:rPr>
      </w:pPr>
      <w:r>
        <w:rPr>
          <w:rFonts w:asciiTheme="majorEastAsia" w:eastAsiaTheme="majorEastAsia" w:hAnsiTheme="majorEastAsia" w:hint="eastAsia"/>
          <w:b/>
          <w:noProof/>
          <w:szCs w:val="21"/>
        </w:rPr>
        <w:t>≪弦を伝わる波の速さ≫</w:t>
      </w:r>
    </w:p>
    <w:p w14:paraId="101BD06C" w14:textId="4AA37B45" w:rsidR="00E641B8" w:rsidRDefault="00E641B8" w:rsidP="00E641B8">
      <w:pPr>
        <w:rPr>
          <w:rFonts w:asciiTheme="minorEastAsia" w:hAnsiTheme="minorEastAsia"/>
          <w:noProof/>
          <w:szCs w:val="21"/>
        </w:rPr>
      </w:pPr>
      <w:r>
        <w:rPr>
          <w:rFonts w:asciiTheme="minorEastAsia" w:hAnsiTheme="minorEastAsia" w:hint="eastAsia"/>
          <w:noProof/>
          <w:szCs w:val="21"/>
        </w:rPr>
        <w:t xml:space="preserve">　弦を伝わる波の速さ</w:t>
      </w:r>
      <m:oMath>
        <m:r>
          <w:rPr>
            <w:rFonts w:ascii="Cambria Math" w:hAnsi="Cambria Math"/>
            <w:noProof/>
            <w:szCs w:val="21"/>
          </w:rPr>
          <m:t>v</m:t>
        </m:r>
      </m:oMath>
      <w:r>
        <w:rPr>
          <w:rFonts w:asciiTheme="minorEastAsia" w:hAnsiTheme="minorEastAsia" w:hint="eastAsia"/>
          <w:noProof/>
          <w:szCs w:val="21"/>
        </w:rPr>
        <w:t>と，弦の張力</w:t>
      </w:r>
      <m:oMath>
        <m:r>
          <w:rPr>
            <w:rFonts w:ascii="Cambria Math" w:hAnsi="Cambria Math"/>
            <w:noProof/>
            <w:szCs w:val="21"/>
          </w:rPr>
          <m:t>S</m:t>
        </m:r>
      </m:oMath>
      <w:r>
        <w:rPr>
          <w:rFonts w:asciiTheme="minorEastAsia" w:hAnsiTheme="minorEastAsia" w:hint="eastAsia"/>
          <w:noProof/>
          <w:szCs w:val="21"/>
        </w:rPr>
        <w:t>，線密度</w:t>
      </w:r>
      <m:oMath>
        <m:r>
          <w:rPr>
            <w:rFonts w:ascii="Cambria Math" w:hAnsi="Cambria Math"/>
            <w:noProof/>
            <w:szCs w:val="21"/>
          </w:rPr>
          <m:t>ρ</m:t>
        </m:r>
      </m:oMath>
      <w:r>
        <w:rPr>
          <w:rFonts w:asciiTheme="minorEastAsia" w:hAnsiTheme="minorEastAsia" w:hint="eastAsia"/>
          <w:noProof/>
          <w:szCs w:val="21"/>
        </w:rPr>
        <w:t>の間には</w:t>
      </w:r>
    </w:p>
    <w:p w14:paraId="16176EE4" w14:textId="77777777" w:rsidR="00E641B8" w:rsidRPr="009D7A03" w:rsidRDefault="00E641B8" w:rsidP="00E641B8">
      <w:pPr>
        <w:rPr>
          <w:rFonts w:asciiTheme="minorEastAsia" w:hAnsiTheme="minorEastAsia"/>
          <w:b/>
          <w:noProof/>
          <w:sz w:val="28"/>
          <w:szCs w:val="21"/>
        </w:rPr>
      </w:pPr>
      <m:oMathPara>
        <m:oMath>
          <m:r>
            <m:rPr>
              <m:sty m:val="bi"/>
            </m:rPr>
            <w:rPr>
              <w:rFonts w:ascii="Cambria Math" w:hAnsi="Cambria Math"/>
              <w:noProof/>
              <w:sz w:val="28"/>
              <w:szCs w:val="21"/>
            </w:rPr>
            <m:t>v∝</m:t>
          </m:r>
          <m:rad>
            <m:radPr>
              <m:degHide m:val="1"/>
              <m:ctrlPr>
                <w:rPr>
                  <w:rFonts w:ascii="Cambria Math" w:hAnsi="Cambria Math"/>
                  <w:b/>
                  <w:i/>
                  <w:noProof/>
                  <w:sz w:val="28"/>
                  <w:szCs w:val="21"/>
                </w:rPr>
              </m:ctrlPr>
            </m:radPr>
            <m:deg/>
            <m:e>
              <m:r>
                <m:rPr>
                  <m:sty m:val="bi"/>
                </m:rPr>
                <w:rPr>
                  <w:rFonts w:ascii="Cambria Math" w:hAnsi="Cambria Math"/>
                  <w:noProof/>
                  <w:sz w:val="28"/>
                  <w:szCs w:val="21"/>
                </w:rPr>
                <m:t xml:space="preserve"> </m:t>
              </m:r>
              <m:f>
                <m:fPr>
                  <m:ctrlPr>
                    <w:rPr>
                      <w:rFonts w:ascii="Cambria Math" w:hAnsi="Cambria Math"/>
                      <w:b/>
                      <w:i/>
                      <w:noProof/>
                      <w:sz w:val="28"/>
                      <w:szCs w:val="21"/>
                    </w:rPr>
                  </m:ctrlPr>
                </m:fPr>
                <m:num>
                  <m:r>
                    <m:rPr>
                      <m:sty m:val="bi"/>
                    </m:rPr>
                    <w:rPr>
                      <w:rFonts w:ascii="Cambria Math" w:hAnsi="Cambria Math"/>
                      <w:noProof/>
                      <w:sz w:val="28"/>
                      <w:szCs w:val="21"/>
                    </w:rPr>
                    <m:t xml:space="preserve"> S </m:t>
                  </m:r>
                </m:num>
                <m:den>
                  <m:r>
                    <m:rPr>
                      <m:sty m:val="bi"/>
                    </m:rPr>
                    <w:rPr>
                      <w:rFonts w:ascii="Cambria Math" w:hAnsi="Cambria Math"/>
                      <w:noProof/>
                      <w:sz w:val="28"/>
                      <w:szCs w:val="21"/>
                    </w:rPr>
                    <m:t xml:space="preserve"> ρ </m:t>
                  </m:r>
                </m:den>
              </m:f>
              <m:r>
                <m:rPr>
                  <m:sty m:val="bi"/>
                </m:rPr>
                <w:rPr>
                  <w:rFonts w:ascii="Cambria Math" w:hAnsi="Cambria Math"/>
                  <w:noProof/>
                  <w:sz w:val="28"/>
                  <w:szCs w:val="21"/>
                </w:rPr>
                <m:t xml:space="preserve"> </m:t>
              </m:r>
            </m:e>
          </m:rad>
        </m:oMath>
      </m:oMathPara>
    </w:p>
    <w:p w14:paraId="1C05E863" w14:textId="2EDA48FF" w:rsidR="00E641B8" w:rsidRDefault="00E641B8" w:rsidP="00E641B8">
      <w:pPr>
        <w:rPr>
          <w:rFonts w:asciiTheme="minorEastAsia" w:hAnsiTheme="minorEastAsia"/>
          <w:noProof/>
          <w:szCs w:val="21"/>
        </w:rPr>
      </w:pPr>
      <w:r>
        <w:rPr>
          <w:rFonts w:asciiTheme="minorEastAsia" w:hAnsiTheme="minorEastAsia" w:hint="eastAsia"/>
          <w:noProof/>
          <w:szCs w:val="21"/>
        </w:rPr>
        <w:t>なる関係がある．実際には，単位系を決めてあげると，</w:t>
      </w:r>
      <m:oMath>
        <m:r>
          <w:rPr>
            <w:rFonts w:ascii="Cambria Math" w:hAnsi="Cambria Math"/>
            <w:noProof/>
            <w:szCs w:val="21"/>
          </w:rPr>
          <m:t>v</m:t>
        </m:r>
        <m:r>
          <m:rPr>
            <m:sty m:val="p"/>
          </m:rPr>
          <w:rPr>
            <w:rFonts w:ascii="Cambria Math" w:hAnsi="Cambria Math"/>
            <w:noProof/>
            <w:szCs w:val="21"/>
          </w:rPr>
          <m:t>[m/s]</m:t>
        </m:r>
      </m:oMath>
      <w:r>
        <w:rPr>
          <w:rFonts w:asciiTheme="minorEastAsia" w:hAnsiTheme="minorEastAsia" w:hint="eastAsia"/>
          <w:noProof/>
          <w:szCs w:val="21"/>
        </w:rPr>
        <w:t>，</w:t>
      </w:r>
      <m:oMath>
        <m:r>
          <w:rPr>
            <w:rFonts w:ascii="Cambria Math" w:hAnsi="Cambria Math"/>
            <w:noProof/>
            <w:szCs w:val="21"/>
          </w:rPr>
          <m:t>S</m:t>
        </m:r>
        <m:r>
          <m:rPr>
            <m:sty m:val="p"/>
          </m:rPr>
          <w:rPr>
            <w:rFonts w:ascii="Cambria Math" w:hAnsi="Cambria Math"/>
            <w:noProof/>
            <w:szCs w:val="21"/>
          </w:rPr>
          <m:t>[N]</m:t>
        </m:r>
      </m:oMath>
      <w:r>
        <w:rPr>
          <w:rFonts w:asciiTheme="minorEastAsia" w:hAnsiTheme="minorEastAsia" w:hint="eastAsia"/>
          <w:noProof/>
          <w:szCs w:val="21"/>
        </w:rPr>
        <w:t>，</w:t>
      </w:r>
      <m:oMath>
        <m:r>
          <w:rPr>
            <w:rFonts w:ascii="Cambria Math" w:hAnsi="Cambria Math"/>
            <w:noProof/>
            <w:szCs w:val="21"/>
          </w:rPr>
          <m:t>ρ[</m:t>
        </m:r>
        <m:r>
          <m:rPr>
            <m:sty m:val="p"/>
          </m:rPr>
          <w:rPr>
            <w:rFonts w:ascii="Cambria Math" w:hAnsi="Cambria Math"/>
            <w:noProof/>
            <w:szCs w:val="21"/>
          </w:rPr>
          <m:t>kg/m</m:t>
        </m:r>
        <m:r>
          <w:rPr>
            <w:rFonts w:ascii="Cambria Math" w:hAnsi="Cambria Math"/>
            <w:noProof/>
            <w:szCs w:val="21"/>
          </w:rPr>
          <m:t>]</m:t>
        </m:r>
      </m:oMath>
      <w:r>
        <w:rPr>
          <w:rFonts w:asciiTheme="minorEastAsia" w:hAnsiTheme="minorEastAsia" w:hint="eastAsia"/>
          <w:noProof/>
          <w:szCs w:val="21"/>
        </w:rPr>
        <w:t>の間には</w:t>
      </w:r>
    </w:p>
    <w:p w14:paraId="29B0E35A" w14:textId="77777777" w:rsidR="00E641B8" w:rsidRPr="009D7A03" w:rsidRDefault="00E641B8" w:rsidP="00E641B8">
      <w:pPr>
        <w:rPr>
          <w:rFonts w:asciiTheme="minorEastAsia" w:hAnsiTheme="minorEastAsia"/>
          <w:b/>
          <w:i/>
          <w:noProof/>
          <w:sz w:val="32"/>
          <w:szCs w:val="21"/>
        </w:rPr>
      </w:pPr>
      <m:oMathPara>
        <m:oMath>
          <m:r>
            <m:rPr>
              <m:sty m:val="bi"/>
            </m:rPr>
            <w:rPr>
              <w:rFonts w:ascii="Cambria Math" w:hAnsi="Cambria Math"/>
              <w:noProof/>
              <w:sz w:val="28"/>
              <w:szCs w:val="21"/>
            </w:rPr>
            <m:t>v=</m:t>
          </m:r>
          <m:rad>
            <m:radPr>
              <m:degHide m:val="1"/>
              <m:ctrlPr>
                <w:rPr>
                  <w:rFonts w:ascii="Cambria Math" w:hAnsi="Cambria Math"/>
                  <w:b/>
                  <w:i/>
                  <w:noProof/>
                  <w:sz w:val="28"/>
                  <w:szCs w:val="21"/>
                </w:rPr>
              </m:ctrlPr>
            </m:radPr>
            <m:deg/>
            <m:e>
              <m:r>
                <m:rPr>
                  <m:sty m:val="bi"/>
                </m:rPr>
                <w:rPr>
                  <w:rFonts w:ascii="Cambria Math" w:hAnsi="Cambria Math"/>
                  <w:noProof/>
                  <w:sz w:val="28"/>
                  <w:szCs w:val="21"/>
                </w:rPr>
                <m:t xml:space="preserve"> </m:t>
              </m:r>
              <m:f>
                <m:fPr>
                  <m:ctrlPr>
                    <w:rPr>
                      <w:rFonts w:ascii="Cambria Math" w:hAnsi="Cambria Math"/>
                      <w:b/>
                      <w:i/>
                      <w:noProof/>
                      <w:sz w:val="28"/>
                      <w:szCs w:val="21"/>
                    </w:rPr>
                  </m:ctrlPr>
                </m:fPr>
                <m:num>
                  <m:r>
                    <m:rPr>
                      <m:sty m:val="bi"/>
                    </m:rPr>
                    <w:rPr>
                      <w:rFonts w:ascii="Cambria Math" w:hAnsi="Cambria Math"/>
                      <w:noProof/>
                      <w:sz w:val="28"/>
                      <w:szCs w:val="21"/>
                    </w:rPr>
                    <m:t xml:space="preserve"> S </m:t>
                  </m:r>
                </m:num>
                <m:den>
                  <m:r>
                    <m:rPr>
                      <m:sty m:val="bi"/>
                    </m:rPr>
                    <w:rPr>
                      <w:rFonts w:ascii="Cambria Math" w:hAnsi="Cambria Math"/>
                      <w:noProof/>
                      <w:sz w:val="28"/>
                      <w:szCs w:val="21"/>
                    </w:rPr>
                    <m:t xml:space="preserve"> ρ </m:t>
                  </m:r>
                </m:den>
              </m:f>
              <m:r>
                <m:rPr>
                  <m:sty m:val="bi"/>
                </m:rPr>
                <w:rPr>
                  <w:rFonts w:ascii="Cambria Math" w:hAnsi="Cambria Math"/>
                  <w:noProof/>
                  <w:sz w:val="28"/>
                  <w:szCs w:val="21"/>
                </w:rPr>
                <m:t xml:space="preserve"> </m:t>
              </m:r>
            </m:e>
          </m:rad>
        </m:oMath>
      </m:oMathPara>
    </w:p>
    <w:p w14:paraId="020EAED1" w14:textId="08118C60" w:rsidR="00E641B8" w:rsidRDefault="00E641B8" w:rsidP="00E641B8">
      <w:pPr>
        <w:rPr>
          <w:rFonts w:asciiTheme="minorEastAsia" w:hAnsiTheme="minorEastAsia"/>
          <w:noProof/>
          <w:szCs w:val="21"/>
        </w:rPr>
      </w:pPr>
      <w:r>
        <w:rPr>
          <w:rFonts w:asciiTheme="minorEastAsia" w:hAnsiTheme="minorEastAsia" w:hint="eastAsia"/>
          <w:noProof/>
          <w:szCs w:val="21"/>
        </w:rPr>
        <w:t>という関係が成り立っていることが分かっている．つまり，単位を上記のように決めてあげれば，比例定数は１になっているのである．</w:t>
      </w:r>
    </w:p>
    <w:p w14:paraId="2442F473" w14:textId="01C0AE2A" w:rsidR="00E641B8" w:rsidRDefault="00E641B8" w:rsidP="00E641B8">
      <w:pPr>
        <w:rPr>
          <w:rFonts w:asciiTheme="minorEastAsia" w:hAnsiTheme="minorEastAsia"/>
          <w:noProof/>
          <w:szCs w:val="21"/>
        </w:rPr>
      </w:pPr>
      <w:r w:rsidRPr="00E641B8">
        <w:rPr>
          <w:sz w:val="24"/>
          <w:szCs w:val="32"/>
        </w:rPr>
        <w:drawing>
          <wp:anchor distT="0" distB="0" distL="114300" distR="114300" simplePos="0" relativeHeight="251670528" behindDoc="0" locked="0" layoutInCell="1" allowOverlap="1" wp14:anchorId="5E2D1DAA" wp14:editId="761A7AEA">
            <wp:simplePos x="0" y="0"/>
            <wp:positionH relativeFrom="column">
              <wp:posOffset>17780</wp:posOffset>
            </wp:positionH>
            <wp:positionV relativeFrom="paragraph">
              <wp:posOffset>233680</wp:posOffset>
            </wp:positionV>
            <wp:extent cx="3849370" cy="2146300"/>
            <wp:effectExtent l="12700" t="12700" r="11430" b="12700"/>
            <wp:wrapSquare wrapText="bothSides"/>
            <wp:docPr id="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キスト&#10;&#10;自動的に生成された説明"/>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49370" cy="21463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E2ADC7A" w14:textId="39B9EE82" w:rsidR="00E641B8" w:rsidRDefault="00E641B8" w:rsidP="00E641B8">
      <w:pPr>
        <w:rPr>
          <w:rFonts w:asciiTheme="minorEastAsia" w:hAnsiTheme="minorEastAsia"/>
          <w:noProof/>
          <w:szCs w:val="21"/>
        </w:rPr>
      </w:pPr>
      <w:r>
        <w:rPr>
          <w:rFonts w:asciiTheme="minorEastAsia" w:hAnsiTheme="minorEastAsia" w:hint="eastAsia"/>
          <w:noProof/>
          <w:szCs w:val="21"/>
        </w:rPr>
        <w:t>最初の答え（　　）とその理由</w:t>
      </w:r>
    </w:p>
    <w:p w14:paraId="2CFFCA78" w14:textId="6C071DE1" w:rsidR="00E641B8" w:rsidRDefault="00E641B8" w:rsidP="00E641B8">
      <w:pPr>
        <w:rPr>
          <w:rFonts w:asciiTheme="minorEastAsia" w:hAnsiTheme="minorEastAsia"/>
          <w:noProof/>
          <w:szCs w:val="21"/>
        </w:rPr>
      </w:pPr>
    </w:p>
    <w:p w14:paraId="68123B18" w14:textId="1E71F963" w:rsidR="00E641B8" w:rsidRDefault="00E641B8" w:rsidP="00E641B8">
      <w:pPr>
        <w:rPr>
          <w:rFonts w:asciiTheme="minorEastAsia" w:hAnsiTheme="minorEastAsia"/>
          <w:noProof/>
          <w:szCs w:val="21"/>
        </w:rPr>
      </w:pPr>
    </w:p>
    <w:p w14:paraId="15791380" w14:textId="60EDC261" w:rsidR="00E641B8" w:rsidRDefault="00E641B8" w:rsidP="00E641B8">
      <w:pPr>
        <w:rPr>
          <w:rFonts w:asciiTheme="minorEastAsia" w:hAnsiTheme="minorEastAsia"/>
          <w:noProof/>
          <w:szCs w:val="21"/>
        </w:rPr>
      </w:pPr>
    </w:p>
    <w:p w14:paraId="1C46FBE0" w14:textId="34799BA5" w:rsidR="00E641B8" w:rsidRDefault="00E641B8" w:rsidP="00E641B8">
      <w:pPr>
        <w:rPr>
          <w:rFonts w:asciiTheme="minorEastAsia" w:hAnsiTheme="minorEastAsia"/>
          <w:noProof/>
          <w:szCs w:val="21"/>
        </w:rPr>
      </w:pPr>
      <w:r>
        <w:rPr>
          <w:rFonts w:asciiTheme="minorEastAsia" w:hAnsiTheme="minorEastAsia" w:hint="eastAsia"/>
          <w:noProof/>
          <w:szCs w:val="21"/>
        </w:rPr>
        <w:t>参考になった友達の意見</w:t>
      </w:r>
    </w:p>
    <w:p w14:paraId="3854E2A2" w14:textId="2B872497" w:rsidR="00E641B8" w:rsidRDefault="00E641B8" w:rsidP="00E641B8">
      <w:pPr>
        <w:rPr>
          <w:rFonts w:asciiTheme="minorEastAsia" w:hAnsiTheme="minorEastAsia"/>
          <w:noProof/>
          <w:szCs w:val="21"/>
        </w:rPr>
      </w:pPr>
    </w:p>
    <w:p w14:paraId="7A93701F" w14:textId="0541491B" w:rsidR="00E641B8" w:rsidRDefault="00E641B8" w:rsidP="00E641B8">
      <w:pPr>
        <w:rPr>
          <w:rFonts w:asciiTheme="minorEastAsia" w:hAnsiTheme="minorEastAsia"/>
          <w:noProof/>
          <w:szCs w:val="21"/>
        </w:rPr>
      </w:pPr>
    </w:p>
    <w:p w14:paraId="349E3D64" w14:textId="35A60217" w:rsidR="00E641B8" w:rsidRDefault="00E641B8" w:rsidP="00E641B8">
      <w:pPr>
        <w:rPr>
          <w:rFonts w:asciiTheme="minorEastAsia" w:hAnsiTheme="minorEastAsia"/>
          <w:noProof/>
          <w:szCs w:val="21"/>
        </w:rPr>
      </w:pPr>
    </w:p>
    <w:p w14:paraId="3CAB0140" w14:textId="075BC660" w:rsidR="00E641B8" w:rsidRDefault="00E641B8" w:rsidP="00E641B8">
      <w:pPr>
        <w:rPr>
          <w:rFonts w:asciiTheme="minorEastAsia" w:hAnsiTheme="minorEastAsia"/>
          <w:noProof/>
          <w:szCs w:val="21"/>
        </w:rPr>
      </w:pPr>
    </w:p>
    <w:p w14:paraId="66D60759" w14:textId="3BE4BD32" w:rsidR="00E641B8" w:rsidRDefault="00E641B8" w:rsidP="00E641B8">
      <w:pPr>
        <w:rPr>
          <w:rFonts w:asciiTheme="minorEastAsia" w:hAnsiTheme="minorEastAsia"/>
          <w:noProof/>
          <w:szCs w:val="21"/>
        </w:rPr>
      </w:pPr>
    </w:p>
    <w:p w14:paraId="15CFAA37" w14:textId="17599F4A" w:rsidR="00E641B8" w:rsidRPr="00E641B8" w:rsidRDefault="00E641B8" w:rsidP="004C7D8E">
      <w:pPr>
        <w:jc w:val="left"/>
        <w:rPr>
          <w:rFonts w:hint="eastAsia"/>
          <w:sz w:val="24"/>
          <w:szCs w:val="32"/>
        </w:rPr>
      </w:pPr>
      <w:r>
        <w:rPr>
          <w:rFonts w:asciiTheme="minorEastAsia" w:hAnsiTheme="minorEastAsia" w:hint="eastAsia"/>
          <w:noProof/>
          <w:szCs w:val="21"/>
        </w:rPr>
        <w:t>正解（　　　）</w:t>
      </w:r>
    </w:p>
    <w:sectPr w:rsidR="00E641B8" w:rsidRPr="00E641B8" w:rsidSect="004C7D8E">
      <w:pgSz w:w="11900" w:h="16820"/>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8E"/>
    <w:rsid w:val="000B414F"/>
    <w:rsid w:val="004C7D8E"/>
    <w:rsid w:val="00801AE7"/>
    <w:rsid w:val="00A029B5"/>
    <w:rsid w:val="00E64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C3C744"/>
  <w15:chartTrackingRefBased/>
  <w15:docId w15:val="{5E9C560B-8E58-3B45-8699-8572A06E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7D8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透</dc:creator>
  <cp:keywords/>
  <dc:description/>
  <cp:lastModifiedBy>竹内 透</cp:lastModifiedBy>
  <cp:revision>2</cp:revision>
  <dcterms:created xsi:type="dcterms:W3CDTF">2021-09-12T23:18:00Z</dcterms:created>
  <dcterms:modified xsi:type="dcterms:W3CDTF">2021-09-12T23:28:00Z</dcterms:modified>
</cp:coreProperties>
</file>