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E2" w:rsidRPr="00931664" w:rsidRDefault="002A0673" w:rsidP="00931664">
      <w:pPr>
        <w:pStyle w:val="Ttulo1"/>
        <w:jc w:val="both"/>
        <w:rPr>
          <w:rFonts w:asciiTheme="minorHAnsi" w:hAnsiTheme="minorHAnsi"/>
          <w:lang w:val="en-US"/>
        </w:rPr>
      </w:pPr>
      <w:proofErr w:type="spellStart"/>
      <w:r w:rsidRPr="00931664">
        <w:rPr>
          <w:rFonts w:asciiTheme="minorHAnsi" w:hAnsiTheme="minorHAnsi"/>
          <w:lang w:val="en-US"/>
        </w:rPr>
        <w:t>Conectivismo</w:t>
      </w:r>
      <w:proofErr w:type="spellEnd"/>
      <w:r w:rsidRPr="00931664">
        <w:rPr>
          <w:rFonts w:asciiTheme="minorHAnsi" w:hAnsiTheme="minorHAnsi"/>
          <w:lang w:val="en-US"/>
        </w:rPr>
        <w:t xml:space="preserve">, el </w:t>
      </w:r>
      <w:proofErr w:type="spellStart"/>
      <w:r w:rsidRPr="00931664">
        <w:rPr>
          <w:rFonts w:asciiTheme="minorHAnsi" w:hAnsiTheme="minorHAnsi"/>
          <w:lang w:val="en-US"/>
        </w:rPr>
        <w:t>enfoque</w:t>
      </w:r>
      <w:proofErr w:type="spellEnd"/>
      <w:r w:rsidRPr="00931664">
        <w:rPr>
          <w:rFonts w:asciiTheme="minorHAnsi" w:hAnsiTheme="minorHAnsi"/>
          <w:lang w:val="en-US"/>
        </w:rPr>
        <w:t xml:space="preserve"> y </w:t>
      </w:r>
      <w:proofErr w:type="spellStart"/>
      <w:r w:rsidRPr="00931664">
        <w:rPr>
          <w:rFonts w:asciiTheme="minorHAnsi" w:hAnsiTheme="minorHAnsi"/>
          <w:lang w:val="en-US"/>
        </w:rPr>
        <w:t>sus</w:t>
      </w:r>
      <w:proofErr w:type="spellEnd"/>
      <w:r w:rsidRPr="00931664">
        <w:rPr>
          <w:rFonts w:asciiTheme="minorHAnsi" w:hAnsiTheme="minorHAnsi"/>
          <w:lang w:val="en-US"/>
        </w:rPr>
        <w:t xml:space="preserve"> </w:t>
      </w:r>
      <w:proofErr w:type="spellStart"/>
      <w:r w:rsidRPr="00931664">
        <w:rPr>
          <w:rFonts w:asciiTheme="minorHAnsi" w:hAnsiTheme="minorHAnsi"/>
          <w:lang w:val="en-US"/>
        </w:rPr>
        <w:t>caracteristicas</w:t>
      </w:r>
      <w:proofErr w:type="spellEnd"/>
    </w:p>
    <w:p w:rsidR="002A0673" w:rsidRPr="00931664" w:rsidRDefault="002A0673" w:rsidP="00931664">
      <w:pPr>
        <w:jc w:val="both"/>
        <w:rPr>
          <w:lang w:val="en-US"/>
        </w:rPr>
      </w:pPr>
    </w:p>
    <w:p w:rsidR="007D6538" w:rsidRDefault="002A0673" w:rsidP="00931664">
      <w:pPr>
        <w:jc w:val="both"/>
      </w:pPr>
      <w:proofErr w:type="spellStart"/>
      <w:proofErr w:type="gramStart"/>
      <w:r w:rsidRPr="00931664">
        <w:rPr>
          <w:b/>
        </w:rPr>
        <w:t>Conectivismo</w:t>
      </w:r>
      <w:proofErr w:type="spellEnd"/>
      <w:r w:rsidRPr="00931664">
        <w:t xml:space="preserve"> </w:t>
      </w:r>
      <w:r w:rsidR="007D6538">
        <w:t>:</w:t>
      </w:r>
      <w:proofErr w:type="gramEnd"/>
    </w:p>
    <w:p w:rsidR="00931664" w:rsidRDefault="007D6538" w:rsidP="00931664">
      <w:pPr>
        <w:jc w:val="both"/>
        <w:rPr>
          <w:i/>
        </w:rPr>
      </w:pPr>
      <w:r>
        <w:t>T</w:t>
      </w:r>
      <w:r w:rsidR="002A0673" w:rsidRPr="00931664">
        <w:t>eoría de aprendizaje propuesta inicialmente por Siemen</w:t>
      </w:r>
      <w:r w:rsidR="0041321B" w:rsidRPr="00931664">
        <w:t xml:space="preserve">s </w:t>
      </w:r>
      <w:r w:rsidR="002A0673" w:rsidRPr="00931664">
        <w:t>(</w:t>
      </w:r>
      <w:r w:rsidR="0041321B" w:rsidRPr="00931664">
        <w:rPr>
          <w:color w:val="FF0000"/>
        </w:rPr>
        <w:t>2004</w:t>
      </w:r>
      <w:r w:rsidR="002A0673" w:rsidRPr="00931664">
        <w:t>)</w:t>
      </w:r>
      <w:r w:rsidR="0041321B" w:rsidRPr="00931664">
        <w:t xml:space="preserve"> </w:t>
      </w:r>
      <w:r w:rsidR="002A0673" w:rsidRPr="00931664">
        <w:t>que surge como respuesta a las necesidades creadas por el imparable avance tecnológico</w:t>
      </w:r>
      <w:r w:rsidR="0041321B" w:rsidRPr="00931664">
        <w:t xml:space="preserve">.  Las teorías de aprendizaje </w:t>
      </w:r>
      <w:r w:rsidR="0070100A" w:rsidRPr="00931664">
        <w:t>desarrolladas con anterioridad</w:t>
      </w:r>
      <w:r w:rsidR="00FD01F6">
        <w:t xml:space="preserve"> para el diseño </w:t>
      </w:r>
      <w:proofErr w:type="spellStart"/>
      <w:r w:rsidR="00FD01F6">
        <w:t>instruccional</w:t>
      </w:r>
      <w:proofErr w:type="spellEnd"/>
      <w:r w:rsidR="0070100A" w:rsidRPr="00931664">
        <w:t xml:space="preserve"> (conductismo, cognitivismo, constructivismo) no estaban </w:t>
      </w:r>
      <w:r w:rsidR="00FD01F6">
        <w:t xml:space="preserve">bajo la influencia de la </w:t>
      </w:r>
      <w:r w:rsidR="0070100A" w:rsidRPr="00931664">
        <w:t xml:space="preserve"> tecnología, la cual ha </w:t>
      </w:r>
      <w:r w:rsidR="00FD01F6">
        <w:t xml:space="preserve">provocado que la forma en que se produce el aprendizaje se modifique.  </w:t>
      </w:r>
      <w:r w:rsidR="00931664" w:rsidRPr="00931664">
        <w:t>Laborda en el año 2005 ya apuntaba que “</w:t>
      </w:r>
      <w:r w:rsidR="00931664" w:rsidRPr="00931664">
        <w:rPr>
          <w:i/>
        </w:rPr>
        <w:t>introducir las TIC en la educación implica  muchos cambios en el proceso de enseñanza-aprendiz</w:t>
      </w:r>
      <w:r w:rsidR="009B71A3">
        <w:rPr>
          <w:i/>
        </w:rPr>
        <w:t>a</w:t>
      </w:r>
      <w:r w:rsidR="00931664" w:rsidRPr="00931664">
        <w:rPr>
          <w:i/>
        </w:rPr>
        <w:t>je”</w:t>
      </w:r>
    </w:p>
    <w:p w:rsidR="00FD01F6" w:rsidRPr="0087557C" w:rsidRDefault="00FD01F6" w:rsidP="0087557C">
      <w:pPr>
        <w:jc w:val="both"/>
      </w:pPr>
      <w:r w:rsidRPr="0087557C">
        <w:t xml:space="preserve">El </w:t>
      </w:r>
      <w:proofErr w:type="spellStart"/>
      <w:r w:rsidRPr="0087557C">
        <w:t>conectivismo</w:t>
      </w:r>
      <w:proofErr w:type="spellEnd"/>
      <w:r w:rsidR="0087557C">
        <w:t>, por tanto,</w:t>
      </w:r>
      <w:r w:rsidRPr="0087557C">
        <w:t xml:space="preserve"> como teoría de aprendizaje nace para afrontar los nuevos retos de </w:t>
      </w:r>
      <w:r w:rsidR="007D6538" w:rsidRPr="0087557C">
        <w:t xml:space="preserve">la era digital </w:t>
      </w:r>
      <w:r w:rsidR="0087557C" w:rsidRPr="0087557C">
        <w:t xml:space="preserve">la cual ha ofrecido nuevas herramientas de comunicación </w:t>
      </w:r>
      <w:r w:rsidR="0087557C">
        <w:t>entre personas sin</w:t>
      </w:r>
      <w:r w:rsidR="0087557C" w:rsidRPr="0087557C">
        <w:t xml:space="preserve"> dejar pasar por alto que l</w:t>
      </w:r>
      <w:r w:rsidR="008340D0">
        <w:t>as preferencias de estudio también han variado con el tiempo.</w:t>
      </w:r>
    </w:p>
    <w:p w:rsidR="00602BAF" w:rsidRPr="00931664" w:rsidRDefault="0070100A" w:rsidP="00931664">
      <w:pPr>
        <w:jc w:val="both"/>
      </w:pPr>
      <w:r w:rsidRPr="00931664">
        <w:t xml:space="preserve">Según </w:t>
      </w:r>
      <w:proofErr w:type="spellStart"/>
      <w:r w:rsidRPr="00931664">
        <w:t>Tumino</w:t>
      </w:r>
      <w:proofErr w:type="spellEnd"/>
      <w:r w:rsidRPr="00931664">
        <w:t xml:space="preserve"> (2016)</w:t>
      </w:r>
      <w:r w:rsidR="00602BAF" w:rsidRPr="00931664">
        <w:t xml:space="preserve"> el aprendizaje </w:t>
      </w:r>
      <w:r w:rsidR="009B71A3">
        <w:t>bajo el enfoque</w:t>
      </w:r>
      <w:r w:rsidR="00FD01F6">
        <w:t xml:space="preserve"> </w:t>
      </w:r>
      <w:proofErr w:type="spellStart"/>
      <w:r w:rsidR="00FD01F6">
        <w:t>conectivista</w:t>
      </w:r>
      <w:proofErr w:type="spellEnd"/>
      <w:r w:rsidR="00FD01F6">
        <w:t xml:space="preserve"> </w:t>
      </w:r>
      <w:r w:rsidR="00602BAF" w:rsidRPr="00931664">
        <w:t>se produce mediante un proceso en el que la información se genera y se interconecta entre sí dentro de una comunidad de aprendizaje. Esta unidad operativa estaría a su vez conectada con otros focos de aprendizaje formando así una gran red de conocimiento con recursos compartidos.</w:t>
      </w:r>
    </w:p>
    <w:p w:rsidR="00602BAF" w:rsidRDefault="00602BAF" w:rsidP="00931664">
      <w:pPr>
        <w:jc w:val="both"/>
      </w:pPr>
      <w:r w:rsidRPr="00931664">
        <w:t xml:space="preserve">La cantidad de información y el número de integrantes de cada foco de aprendizaje son las </w:t>
      </w:r>
      <w:r w:rsidRPr="00931664">
        <w:t>principales</w:t>
      </w:r>
      <w:r w:rsidRPr="00931664">
        <w:t xml:space="preserve"> variables que van a afectar en la fortaleza y tamaño de los mismos.</w:t>
      </w:r>
    </w:p>
    <w:p w:rsidR="00BA536A" w:rsidRPr="00BA536A" w:rsidRDefault="00BA536A" w:rsidP="00BA536A">
      <w:pPr>
        <w:jc w:val="both"/>
        <w:rPr>
          <w:b/>
        </w:rPr>
      </w:pPr>
      <w:r w:rsidRPr="00BA536A">
        <w:rPr>
          <w:b/>
        </w:rPr>
        <w:t>Diferencias con las</w:t>
      </w:r>
      <w:r w:rsidRPr="00BA536A">
        <w:rPr>
          <w:b/>
        </w:rPr>
        <w:t xml:space="preserve"> teorías</w:t>
      </w:r>
      <w:r w:rsidRPr="00BA536A">
        <w:rPr>
          <w:b/>
        </w:rPr>
        <w:t xml:space="preserve"> tradicionales:</w:t>
      </w:r>
    </w:p>
    <w:p w:rsidR="00BA536A" w:rsidRDefault="00BA536A" w:rsidP="00BA536A">
      <w:pPr>
        <w:jc w:val="both"/>
      </w:pPr>
      <w:r>
        <w:t xml:space="preserve">El </w:t>
      </w:r>
      <w:proofErr w:type="spellStart"/>
      <w:r>
        <w:t>conectivismo</w:t>
      </w:r>
      <w:proofErr w:type="spellEnd"/>
      <w:r>
        <w:t xml:space="preserve"> es una mezcla entre las diferentes teorías del aprendizaje tradicionales mencionadas con anterioridad, y las TICS. Si comparamos esta nueva teoría con sus </w:t>
      </w:r>
      <w:proofErr w:type="gramStart"/>
      <w:r>
        <w:t>antecesoras ,</w:t>
      </w:r>
      <w:proofErr w:type="gramEnd"/>
      <w:r>
        <w:t xml:space="preserve"> encontramos que según diferentes autores la diferencia principal reside en que el aprendizaje está "fuera" del individuo, conformado por conexiones entre los distintos focos de aprendizaje.</w:t>
      </w:r>
    </w:p>
    <w:p w:rsidR="00550B6C" w:rsidRPr="00BA536A" w:rsidRDefault="00BA536A" w:rsidP="00931664">
      <w:pPr>
        <w:jc w:val="both"/>
        <w:rPr>
          <w:b/>
        </w:rPr>
      </w:pPr>
      <w:r w:rsidRPr="00BA536A">
        <w:rPr>
          <w:b/>
        </w:rPr>
        <w:t>Características</w:t>
      </w:r>
      <w:r w:rsidR="008340D0" w:rsidRPr="00BA536A">
        <w:rPr>
          <w:b/>
        </w:rPr>
        <w:t xml:space="preserve"> principales del enfoque </w:t>
      </w:r>
      <w:proofErr w:type="spellStart"/>
      <w:r w:rsidR="008340D0" w:rsidRPr="00BA536A">
        <w:rPr>
          <w:b/>
        </w:rPr>
        <w:t>conectivista</w:t>
      </w:r>
      <w:proofErr w:type="spellEnd"/>
      <w:r w:rsidR="008340D0" w:rsidRPr="00BA536A">
        <w:rPr>
          <w:b/>
        </w:rPr>
        <w:t>:</w:t>
      </w:r>
    </w:p>
    <w:p w:rsidR="008340D0" w:rsidRDefault="008340D0" w:rsidP="008340D0">
      <w:pPr>
        <w:pStyle w:val="Prrafodelista"/>
        <w:numPr>
          <w:ilvl w:val="0"/>
          <w:numId w:val="1"/>
        </w:numPr>
        <w:jc w:val="both"/>
      </w:pPr>
      <w:r>
        <w:t>El aprendizaje y el conocimiento se nutre de la aportación de diferentes opiniones.</w:t>
      </w:r>
    </w:p>
    <w:p w:rsidR="008340D0" w:rsidRDefault="008340D0" w:rsidP="008340D0">
      <w:pPr>
        <w:pStyle w:val="Prrafodelista"/>
        <w:numPr>
          <w:ilvl w:val="0"/>
          <w:numId w:val="1"/>
        </w:numPr>
        <w:jc w:val="both"/>
      </w:pPr>
      <w:r>
        <w:t>La red de conexiones entre los distintos focos de aprendizaje conforman una red especializada de información</w:t>
      </w:r>
      <w:r w:rsidR="00CD1FF0">
        <w:t>.</w:t>
      </w:r>
    </w:p>
    <w:p w:rsidR="008340D0" w:rsidRDefault="008340D0" w:rsidP="008340D0">
      <w:pPr>
        <w:pStyle w:val="Prrafodelista"/>
        <w:numPr>
          <w:ilvl w:val="0"/>
          <w:numId w:val="1"/>
        </w:numPr>
        <w:jc w:val="both"/>
      </w:pPr>
      <w:r>
        <w:t>El aprendizaje puede producirse en diferentes contextos y no siempre estar bajo el control de la persona</w:t>
      </w:r>
      <w:r w:rsidR="00CD1FF0">
        <w:t xml:space="preserve"> pudiendo ser este un dispositivo no humano.</w:t>
      </w:r>
    </w:p>
    <w:p w:rsidR="008340D0" w:rsidRDefault="008340D0" w:rsidP="008340D0">
      <w:pPr>
        <w:pStyle w:val="Prrafodelista"/>
        <w:numPr>
          <w:ilvl w:val="0"/>
          <w:numId w:val="1"/>
        </w:numPr>
        <w:jc w:val="both"/>
      </w:pPr>
      <w:r>
        <w:t xml:space="preserve">La existencia de nueva información actualizada hace necesaria la actualización permanente de las redes de aprendizaje, evitando así </w:t>
      </w:r>
      <w:r w:rsidR="00CD1FF0">
        <w:t>que éstas queden obsoletas.</w:t>
      </w:r>
    </w:p>
    <w:p w:rsidR="00CD1FF0" w:rsidRDefault="00CD1FF0" w:rsidP="008340D0">
      <w:pPr>
        <w:pStyle w:val="Prrafodelista"/>
        <w:numPr>
          <w:ilvl w:val="0"/>
          <w:numId w:val="1"/>
        </w:numPr>
        <w:jc w:val="both"/>
      </w:pPr>
      <w:r>
        <w:t>La toma de decisiones forma parte del proceso de aprendizaje.</w:t>
      </w:r>
    </w:p>
    <w:p w:rsidR="00CD1FF0" w:rsidRDefault="00CD1FF0" w:rsidP="008340D0">
      <w:pPr>
        <w:pStyle w:val="Prrafodelista"/>
        <w:numPr>
          <w:ilvl w:val="0"/>
          <w:numId w:val="1"/>
        </w:numPr>
        <w:jc w:val="both"/>
      </w:pPr>
      <w:r>
        <w:t>Capacidad de discernir entre la información relevante y la que no lo es.</w:t>
      </w:r>
    </w:p>
    <w:p w:rsidR="00CD1FF0" w:rsidRDefault="00CD1FF0" w:rsidP="008340D0">
      <w:pPr>
        <w:pStyle w:val="Prrafodelista"/>
        <w:numPr>
          <w:ilvl w:val="0"/>
          <w:numId w:val="1"/>
        </w:numPr>
        <w:jc w:val="both"/>
      </w:pPr>
      <w:r>
        <w:t xml:space="preserve">Variación </w:t>
      </w:r>
      <w:proofErr w:type="gramStart"/>
      <w:r>
        <w:t>continua</w:t>
      </w:r>
      <w:proofErr w:type="gramEnd"/>
      <w:r>
        <w:t xml:space="preserve"> de la importancia otorgada a una información obtenida en un periodo de tiempo determinado.</w:t>
      </w:r>
    </w:p>
    <w:p w:rsidR="00A879FA" w:rsidRDefault="007D6538" w:rsidP="00931664">
      <w:pPr>
        <w:jc w:val="both"/>
      </w:pPr>
      <w:bookmarkStart w:id="0" w:name="_GoBack"/>
      <w:r w:rsidRPr="007D6538">
        <w:rPr>
          <w:b/>
        </w:rPr>
        <w:lastRenderedPageBreak/>
        <w:t>Referencias:</w:t>
      </w:r>
      <w:r w:rsidR="00A879FA" w:rsidRPr="00A879FA">
        <w:t xml:space="preserve"> </w:t>
      </w:r>
    </w:p>
    <w:p w:rsidR="00931664" w:rsidRPr="00931664" w:rsidRDefault="00931664" w:rsidP="00931664">
      <w:pPr>
        <w:pStyle w:val="NormalWeb"/>
        <w:jc w:val="both"/>
        <w:rPr>
          <w:rFonts w:asciiTheme="minorHAnsi" w:hAnsiTheme="minorHAnsi"/>
        </w:rPr>
      </w:pPr>
      <w:proofErr w:type="spellStart"/>
      <w:proofErr w:type="gramStart"/>
      <w:r w:rsidRPr="00931664">
        <w:rPr>
          <w:rFonts w:asciiTheme="minorHAnsi" w:hAnsiTheme="minorHAnsi"/>
          <w:lang w:val="en-US"/>
        </w:rPr>
        <w:t>Tumino</w:t>
      </w:r>
      <w:proofErr w:type="spellEnd"/>
      <w:r w:rsidRPr="00931664">
        <w:rPr>
          <w:rFonts w:asciiTheme="minorHAnsi" w:hAnsiTheme="minorHAnsi"/>
          <w:lang w:val="en-US"/>
        </w:rPr>
        <w:t xml:space="preserve">, M. C., &amp; </w:t>
      </w:r>
      <w:proofErr w:type="spellStart"/>
      <w:r w:rsidRPr="00931664">
        <w:rPr>
          <w:rFonts w:asciiTheme="minorHAnsi" w:hAnsiTheme="minorHAnsi"/>
          <w:lang w:val="en-US"/>
        </w:rPr>
        <w:t>Bournissen</w:t>
      </w:r>
      <w:proofErr w:type="spellEnd"/>
      <w:r w:rsidRPr="00931664">
        <w:rPr>
          <w:rFonts w:asciiTheme="minorHAnsi" w:hAnsiTheme="minorHAnsi"/>
          <w:lang w:val="en-US"/>
        </w:rPr>
        <w:t>, J. M. (2016).</w:t>
      </w:r>
      <w:proofErr w:type="gramEnd"/>
      <w:r w:rsidRPr="00931664">
        <w:rPr>
          <w:rFonts w:asciiTheme="minorHAnsi" w:hAnsiTheme="minorHAnsi"/>
          <w:lang w:val="en-US"/>
        </w:rPr>
        <w:t xml:space="preserve"> </w:t>
      </w:r>
      <w:proofErr w:type="spellStart"/>
      <w:r w:rsidRPr="00931664">
        <w:rPr>
          <w:rFonts w:asciiTheme="minorHAnsi" w:hAnsiTheme="minorHAnsi"/>
        </w:rPr>
        <w:t>Conectivismo</w:t>
      </w:r>
      <w:proofErr w:type="spellEnd"/>
      <w:r w:rsidRPr="00931664">
        <w:rPr>
          <w:rFonts w:asciiTheme="minorHAnsi" w:hAnsiTheme="minorHAnsi"/>
        </w:rPr>
        <w:t xml:space="preserve">: Hacia El Nuevo Paradigma De La Enseñanza Por Competencias. </w:t>
      </w:r>
      <w:proofErr w:type="spellStart"/>
      <w:r w:rsidRPr="00931664">
        <w:rPr>
          <w:rFonts w:asciiTheme="minorHAnsi" w:hAnsiTheme="minorHAnsi"/>
          <w:i/>
          <w:iCs/>
        </w:rPr>
        <w:t>European</w:t>
      </w:r>
      <w:proofErr w:type="spellEnd"/>
      <w:r w:rsidRPr="00931664">
        <w:rPr>
          <w:rFonts w:asciiTheme="minorHAnsi" w:hAnsiTheme="minorHAnsi"/>
          <w:i/>
          <w:iCs/>
        </w:rPr>
        <w:t xml:space="preserve"> </w:t>
      </w:r>
      <w:proofErr w:type="spellStart"/>
      <w:r w:rsidRPr="00931664">
        <w:rPr>
          <w:rFonts w:asciiTheme="minorHAnsi" w:hAnsiTheme="minorHAnsi"/>
          <w:i/>
          <w:iCs/>
        </w:rPr>
        <w:t>Scientific</w:t>
      </w:r>
      <w:proofErr w:type="spellEnd"/>
      <w:r w:rsidRPr="00931664">
        <w:rPr>
          <w:rFonts w:asciiTheme="minorHAnsi" w:hAnsiTheme="minorHAnsi"/>
          <w:i/>
          <w:iCs/>
        </w:rPr>
        <w:t xml:space="preserve"> </w:t>
      </w:r>
      <w:proofErr w:type="spellStart"/>
      <w:r w:rsidRPr="00931664">
        <w:rPr>
          <w:rFonts w:asciiTheme="minorHAnsi" w:hAnsiTheme="minorHAnsi"/>
          <w:i/>
          <w:iCs/>
        </w:rPr>
        <w:t>Journal</w:t>
      </w:r>
      <w:proofErr w:type="spellEnd"/>
      <w:r w:rsidRPr="00931664">
        <w:rPr>
          <w:rFonts w:asciiTheme="minorHAnsi" w:hAnsiTheme="minorHAnsi"/>
        </w:rPr>
        <w:t xml:space="preserve">, </w:t>
      </w:r>
      <w:r w:rsidRPr="00931664">
        <w:rPr>
          <w:rFonts w:asciiTheme="minorHAnsi" w:hAnsiTheme="minorHAnsi"/>
          <w:i/>
          <w:iCs/>
        </w:rPr>
        <w:t>1212</w:t>
      </w:r>
      <w:r w:rsidRPr="00931664">
        <w:rPr>
          <w:rFonts w:asciiTheme="minorHAnsi" w:hAnsiTheme="minorHAnsi"/>
        </w:rPr>
        <w:t xml:space="preserve">(1010), 1857–7881. </w:t>
      </w:r>
      <w:r w:rsidR="00392D51">
        <w:rPr>
          <w:rFonts w:asciiTheme="minorHAnsi" w:hAnsiTheme="minorHAnsi"/>
        </w:rPr>
        <w:t xml:space="preserve">Disponible en: </w:t>
      </w:r>
      <w:hyperlink r:id="rId9" w:history="1">
        <w:r w:rsidRPr="00931664">
          <w:rPr>
            <w:rStyle w:val="Hipervnculo"/>
            <w:rFonts w:asciiTheme="minorHAnsi" w:hAnsiTheme="minorHAnsi"/>
          </w:rPr>
          <w:t>http://doi.org/10.19044/esj.2016.v12n10p112</w:t>
        </w:r>
      </w:hyperlink>
    </w:p>
    <w:p w:rsidR="00931664" w:rsidRPr="00931664" w:rsidRDefault="00931664" w:rsidP="00931664">
      <w:pPr>
        <w:pStyle w:val="NormalWeb"/>
        <w:jc w:val="both"/>
        <w:rPr>
          <w:rFonts w:asciiTheme="minorHAnsi" w:hAnsiTheme="minorHAnsi"/>
        </w:rPr>
      </w:pPr>
      <w:r w:rsidRPr="00931664">
        <w:rPr>
          <w:rFonts w:asciiTheme="minorHAnsi" w:hAnsiTheme="minorHAnsi"/>
        </w:rPr>
        <w:t xml:space="preserve">Laborda, M. R. (2005). Las Nuevas Tecnologías en la Educación. Cuadernos/sociedad de la Educación 5. Fundación AUNA. Madrid, España. </w:t>
      </w:r>
      <w:r w:rsidR="00392D51">
        <w:rPr>
          <w:rFonts w:asciiTheme="minorHAnsi" w:hAnsiTheme="minorHAnsi"/>
        </w:rPr>
        <w:t xml:space="preserve">Disponible en: </w:t>
      </w:r>
      <w:hyperlink r:id="rId10" w:history="1">
        <w:r w:rsidRPr="00931664">
          <w:rPr>
            <w:rStyle w:val="Hipervnculo"/>
            <w:rFonts w:asciiTheme="minorHAnsi" w:hAnsiTheme="minorHAnsi"/>
          </w:rPr>
          <w:t>http://estudiantes.iems.edu.mx/cired/docs/ae/pp/fl/aeppflp11pdf01.pdf</w:t>
        </w:r>
      </w:hyperlink>
    </w:p>
    <w:p w:rsidR="00A879FA" w:rsidRPr="00392D51" w:rsidRDefault="00A879FA" w:rsidP="00A879FA">
      <w:pPr>
        <w:pStyle w:val="NormalWeb"/>
      </w:pPr>
      <w:r>
        <w:rPr>
          <w:lang w:val="en-US"/>
        </w:rPr>
        <w:t>Siemens, G. (2004</w:t>
      </w:r>
      <w:r w:rsidRPr="00A879FA">
        <w:rPr>
          <w:lang w:val="en-US"/>
        </w:rPr>
        <w:t xml:space="preserve">). </w:t>
      </w:r>
      <w:proofErr w:type="spellStart"/>
      <w:r w:rsidRPr="00A879FA">
        <w:rPr>
          <w:lang w:val="en-US"/>
        </w:rPr>
        <w:t>Connectivism</w:t>
      </w:r>
      <w:proofErr w:type="spellEnd"/>
      <w:r w:rsidRPr="00A879FA">
        <w:rPr>
          <w:lang w:val="en-US"/>
        </w:rPr>
        <w:t>: A Learning Theory for the Digital Age.</w:t>
      </w:r>
      <w:r>
        <w:rPr>
          <w:lang w:val="en-US"/>
        </w:rPr>
        <w:t xml:space="preserve"> </w:t>
      </w:r>
      <w:r w:rsidR="00392D51">
        <w:t>Disponible en:</w:t>
      </w:r>
      <w:r w:rsidR="00392D51" w:rsidRPr="00392D51">
        <w:t xml:space="preserve"> </w:t>
      </w:r>
      <w:hyperlink r:id="rId11" w:history="1">
        <w:r w:rsidRPr="00392D51">
          <w:rPr>
            <w:rStyle w:val="Hipervnculo"/>
          </w:rPr>
          <w:t>http://er.dut.ac.za/bitstream/handle/123456789/69/Siemens_2005_Connectivism_A_learning_theory_for_the_digital_age.pdf?sequence=1&amp;isAllowed=y</w:t>
        </w:r>
      </w:hyperlink>
    </w:p>
    <w:p w:rsidR="00A879FA" w:rsidRPr="00A879FA" w:rsidRDefault="00A879FA" w:rsidP="00A879FA">
      <w:pPr>
        <w:pStyle w:val="NormalWeb"/>
      </w:pPr>
      <w:proofErr w:type="spellStart"/>
      <w:proofErr w:type="gramStart"/>
      <w:r w:rsidRPr="00A879FA">
        <w:rPr>
          <w:lang w:val="en-US"/>
        </w:rPr>
        <w:t>Ertmer</w:t>
      </w:r>
      <w:proofErr w:type="spellEnd"/>
      <w:r w:rsidRPr="00A879FA">
        <w:rPr>
          <w:lang w:val="en-US"/>
        </w:rPr>
        <w:t>, P. A. &amp; Newby, T. J. (1993).</w:t>
      </w:r>
      <w:proofErr w:type="gramEnd"/>
      <w:r w:rsidRPr="00A879FA">
        <w:rPr>
          <w:lang w:val="en-US"/>
        </w:rPr>
        <w:t xml:space="preserve"> Behaviorism, </w:t>
      </w:r>
      <w:proofErr w:type="spellStart"/>
      <w:r w:rsidRPr="00A879FA">
        <w:rPr>
          <w:lang w:val="en-US"/>
        </w:rPr>
        <w:t>cognitivism</w:t>
      </w:r>
      <w:proofErr w:type="spellEnd"/>
      <w:r w:rsidRPr="00A879FA">
        <w:rPr>
          <w:lang w:val="en-US"/>
        </w:rPr>
        <w:t xml:space="preserve">, </w:t>
      </w:r>
      <w:proofErr w:type="gramStart"/>
      <w:r w:rsidRPr="00A879FA">
        <w:rPr>
          <w:lang w:val="en-US"/>
        </w:rPr>
        <w:t>constructivism</w:t>
      </w:r>
      <w:proofErr w:type="gramEnd"/>
      <w:r w:rsidRPr="00A879FA">
        <w:rPr>
          <w:lang w:val="en-US"/>
        </w:rPr>
        <w:t xml:space="preserve">: Comparing critical features from an instructional design perspective. Performance Improvement Quarterly, 6 (4), 50-70. </w:t>
      </w:r>
      <w:r w:rsidRPr="00A879FA">
        <w:t xml:space="preserve">Disponible en: </w:t>
      </w:r>
      <w:hyperlink r:id="rId12" w:history="1">
        <w:r w:rsidRPr="00A879FA">
          <w:rPr>
            <w:rStyle w:val="Hipervnculo"/>
          </w:rPr>
          <w:t>http://web.archive.org/web/20070402065957/http://uow.ico5.janison.com/ed/subjects/edgi911w/readings/e</w:t>
        </w:r>
        <w:r w:rsidRPr="00A879FA">
          <w:rPr>
            <w:rStyle w:val="Hipervnculo"/>
          </w:rPr>
          <w:t>r</w:t>
        </w:r>
        <w:r w:rsidRPr="00A879FA">
          <w:rPr>
            <w:rStyle w:val="Hipervnculo"/>
          </w:rPr>
          <w:t>tmerp1.pdf</w:t>
        </w:r>
      </w:hyperlink>
    </w:p>
    <w:bookmarkEnd w:id="0"/>
    <w:p w:rsidR="00A879FA" w:rsidRPr="00A879FA" w:rsidRDefault="00A879FA" w:rsidP="00A879FA">
      <w:pPr>
        <w:pStyle w:val="NormalWeb"/>
      </w:pPr>
    </w:p>
    <w:p w:rsidR="00A879FA" w:rsidRPr="00A879FA" w:rsidRDefault="00392D51" w:rsidP="00A879FA">
      <w:pPr>
        <w:pStyle w:val="NormalWeb"/>
      </w:pPr>
      <w:r>
        <w:t>----------------------------------------------------------------------------------------------------------</w:t>
      </w:r>
    </w:p>
    <w:p w:rsidR="00A879FA" w:rsidRPr="00392D51" w:rsidRDefault="00A879FA" w:rsidP="00A879FA">
      <w:pPr>
        <w:jc w:val="both"/>
        <w:rPr>
          <w:b/>
          <w:color w:val="FF0000"/>
          <w:lang w:val="en-US"/>
        </w:rPr>
      </w:pPr>
      <w:hyperlink r:id="rId13" w:history="1">
        <w:r w:rsidRPr="00392D51">
          <w:rPr>
            <w:rStyle w:val="Hipervnculo"/>
            <w:b/>
            <w:color w:val="FF0000"/>
            <w:lang w:val="en-US"/>
          </w:rPr>
          <w:t>http://www.slideshare.net/felmiranda/conectivismo-george-siemens</w:t>
        </w:r>
      </w:hyperlink>
    </w:p>
    <w:p w:rsidR="00A879FA" w:rsidRDefault="00A879FA" w:rsidP="00A879FA">
      <w:pPr>
        <w:pStyle w:val="NormalWeb"/>
        <w:ind w:left="480" w:hanging="480"/>
        <w:rPr>
          <w:lang w:val="en-US"/>
        </w:rPr>
      </w:pPr>
    </w:p>
    <w:p w:rsidR="00A879FA" w:rsidRPr="00A879FA" w:rsidRDefault="00A879FA" w:rsidP="00A879FA">
      <w:pPr>
        <w:pStyle w:val="NormalWeb"/>
        <w:ind w:left="480" w:hanging="480"/>
        <w:rPr>
          <w:lang w:val="en-US"/>
        </w:rPr>
      </w:pPr>
    </w:p>
    <w:p w:rsidR="00931664" w:rsidRPr="00A879FA" w:rsidRDefault="00931664" w:rsidP="00931664">
      <w:pPr>
        <w:pStyle w:val="NormalWeb"/>
        <w:rPr>
          <w:lang w:val="en-US"/>
        </w:rPr>
      </w:pPr>
      <w:r w:rsidRPr="00A879FA">
        <w:rPr>
          <w:lang w:val="en-US"/>
        </w:rPr>
        <w:t xml:space="preserve">  </w:t>
      </w:r>
    </w:p>
    <w:p w:rsidR="00931664" w:rsidRPr="00A879FA" w:rsidRDefault="00931664" w:rsidP="00931664">
      <w:pPr>
        <w:pStyle w:val="NormalWeb"/>
        <w:rPr>
          <w:lang w:val="en-US"/>
        </w:rPr>
      </w:pPr>
    </w:p>
    <w:p w:rsidR="00931664" w:rsidRPr="00A879FA" w:rsidRDefault="00931664" w:rsidP="00931664">
      <w:pPr>
        <w:pStyle w:val="NormalWeb"/>
        <w:ind w:left="480" w:hanging="480"/>
        <w:rPr>
          <w:lang w:val="en-US"/>
        </w:rPr>
      </w:pPr>
    </w:p>
    <w:p w:rsidR="00931664" w:rsidRPr="00A879FA" w:rsidRDefault="00931664" w:rsidP="002A0673">
      <w:pPr>
        <w:rPr>
          <w:lang w:val="en-US"/>
        </w:rPr>
      </w:pPr>
    </w:p>
    <w:sectPr w:rsidR="00931664" w:rsidRPr="00A879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E44" w:rsidRDefault="00005E44" w:rsidP="00A879FA">
      <w:pPr>
        <w:spacing w:after="0" w:line="240" w:lineRule="auto"/>
      </w:pPr>
      <w:r>
        <w:separator/>
      </w:r>
    </w:p>
  </w:endnote>
  <w:endnote w:type="continuationSeparator" w:id="0">
    <w:p w:rsidR="00005E44" w:rsidRDefault="00005E44" w:rsidP="00A8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E44" w:rsidRDefault="00005E44" w:rsidP="00A879FA">
      <w:pPr>
        <w:spacing w:after="0" w:line="240" w:lineRule="auto"/>
      </w:pPr>
      <w:r>
        <w:separator/>
      </w:r>
    </w:p>
  </w:footnote>
  <w:footnote w:type="continuationSeparator" w:id="0">
    <w:p w:rsidR="00005E44" w:rsidRDefault="00005E44" w:rsidP="00A87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A68BE"/>
    <w:multiLevelType w:val="hybridMultilevel"/>
    <w:tmpl w:val="21FAE826"/>
    <w:lvl w:ilvl="0" w:tplc="DF961C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3"/>
    <w:rsid w:val="00005E44"/>
    <w:rsid w:val="000464F6"/>
    <w:rsid w:val="0005338E"/>
    <w:rsid w:val="0009212A"/>
    <w:rsid w:val="000A24FD"/>
    <w:rsid w:val="001023FD"/>
    <w:rsid w:val="00102BF1"/>
    <w:rsid w:val="00106206"/>
    <w:rsid w:val="0015120F"/>
    <w:rsid w:val="001657BE"/>
    <w:rsid w:val="001B64A7"/>
    <w:rsid w:val="00210B42"/>
    <w:rsid w:val="002343CA"/>
    <w:rsid w:val="002A0673"/>
    <w:rsid w:val="002A67C0"/>
    <w:rsid w:val="002F7E84"/>
    <w:rsid w:val="00331FD8"/>
    <w:rsid w:val="0033521E"/>
    <w:rsid w:val="0036397C"/>
    <w:rsid w:val="00392D51"/>
    <w:rsid w:val="00392D5E"/>
    <w:rsid w:val="003E1283"/>
    <w:rsid w:val="0040186C"/>
    <w:rsid w:val="00404766"/>
    <w:rsid w:val="00407D1F"/>
    <w:rsid w:val="0041321B"/>
    <w:rsid w:val="004837CE"/>
    <w:rsid w:val="00490C9E"/>
    <w:rsid w:val="004A03DE"/>
    <w:rsid w:val="004A22A9"/>
    <w:rsid w:val="004A4680"/>
    <w:rsid w:val="004F7922"/>
    <w:rsid w:val="00540780"/>
    <w:rsid w:val="00550B6C"/>
    <w:rsid w:val="005B35B3"/>
    <w:rsid w:val="005D7DC2"/>
    <w:rsid w:val="005E0DF1"/>
    <w:rsid w:val="005E38CB"/>
    <w:rsid w:val="00602BAF"/>
    <w:rsid w:val="00603B5B"/>
    <w:rsid w:val="0061377E"/>
    <w:rsid w:val="00625F17"/>
    <w:rsid w:val="00636E37"/>
    <w:rsid w:val="00661C1A"/>
    <w:rsid w:val="006914A1"/>
    <w:rsid w:val="0070100A"/>
    <w:rsid w:val="007145D4"/>
    <w:rsid w:val="00715CC1"/>
    <w:rsid w:val="00733033"/>
    <w:rsid w:val="007463BE"/>
    <w:rsid w:val="007A19FC"/>
    <w:rsid w:val="007D6538"/>
    <w:rsid w:val="007E1775"/>
    <w:rsid w:val="007E758A"/>
    <w:rsid w:val="008340D0"/>
    <w:rsid w:val="008437A8"/>
    <w:rsid w:val="0087557C"/>
    <w:rsid w:val="008A4351"/>
    <w:rsid w:val="008B7A21"/>
    <w:rsid w:val="008C77A1"/>
    <w:rsid w:val="00914439"/>
    <w:rsid w:val="00914680"/>
    <w:rsid w:val="00931664"/>
    <w:rsid w:val="0098621F"/>
    <w:rsid w:val="009B71A3"/>
    <w:rsid w:val="009C41C6"/>
    <w:rsid w:val="009F4AF5"/>
    <w:rsid w:val="00A32EB2"/>
    <w:rsid w:val="00A44B68"/>
    <w:rsid w:val="00A44D88"/>
    <w:rsid w:val="00A47BBE"/>
    <w:rsid w:val="00A56547"/>
    <w:rsid w:val="00A716EB"/>
    <w:rsid w:val="00A758C6"/>
    <w:rsid w:val="00A879FA"/>
    <w:rsid w:val="00B30999"/>
    <w:rsid w:val="00B6661C"/>
    <w:rsid w:val="00B75973"/>
    <w:rsid w:val="00BA536A"/>
    <w:rsid w:val="00C02A1C"/>
    <w:rsid w:val="00C26FE2"/>
    <w:rsid w:val="00C46517"/>
    <w:rsid w:val="00C47E00"/>
    <w:rsid w:val="00C862F3"/>
    <w:rsid w:val="00C91EEC"/>
    <w:rsid w:val="00C95218"/>
    <w:rsid w:val="00CB3C30"/>
    <w:rsid w:val="00CD1FF0"/>
    <w:rsid w:val="00CF2DDE"/>
    <w:rsid w:val="00DC240B"/>
    <w:rsid w:val="00DD5C39"/>
    <w:rsid w:val="00E03A82"/>
    <w:rsid w:val="00E0797A"/>
    <w:rsid w:val="00E1365D"/>
    <w:rsid w:val="00E217AB"/>
    <w:rsid w:val="00E21BF2"/>
    <w:rsid w:val="00E319B7"/>
    <w:rsid w:val="00E51E88"/>
    <w:rsid w:val="00E8391B"/>
    <w:rsid w:val="00EC10A5"/>
    <w:rsid w:val="00F0374E"/>
    <w:rsid w:val="00F24F9D"/>
    <w:rsid w:val="00F3218C"/>
    <w:rsid w:val="00F360BE"/>
    <w:rsid w:val="00F43FC5"/>
    <w:rsid w:val="00F81D52"/>
    <w:rsid w:val="00F87395"/>
    <w:rsid w:val="00FC736B"/>
    <w:rsid w:val="00FD01F6"/>
    <w:rsid w:val="00FE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0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3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316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7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9FA"/>
  </w:style>
  <w:style w:type="paragraph" w:styleId="Piedepgina">
    <w:name w:val="footer"/>
    <w:basedOn w:val="Normal"/>
    <w:link w:val="PiedepginaCar"/>
    <w:uiPriority w:val="99"/>
    <w:unhideWhenUsed/>
    <w:rsid w:val="00A87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9FA"/>
  </w:style>
  <w:style w:type="character" w:styleId="Hipervnculovisitado">
    <w:name w:val="FollowedHyperlink"/>
    <w:basedOn w:val="Fuentedeprrafopredeter"/>
    <w:uiPriority w:val="99"/>
    <w:semiHidden/>
    <w:unhideWhenUsed/>
    <w:rsid w:val="00A879F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34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0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3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316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7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79FA"/>
  </w:style>
  <w:style w:type="paragraph" w:styleId="Piedepgina">
    <w:name w:val="footer"/>
    <w:basedOn w:val="Normal"/>
    <w:link w:val="PiedepginaCar"/>
    <w:uiPriority w:val="99"/>
    <w:unhideWhenUsed/>
    <w:rsid w:val="00A879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9FA"/>
  </w:style>
  <w:style w:type="character" w:styleId="Hipervnculovisitado">
    <w:name w:val="FollowedHyperlink"/>
    <w:basedOn w:val="Fuentedeprrafopredeter"/>
    <w:uiPriority w:val="99"/>
    <w:semiHidden/>
    <w:unhideWhenUsed/>
    <w:rsid w:val="00A879F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3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lideshare.net/felmiranda/conectivismo-george-siemen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b.archive.org/web/20070402065957/http://uow.ico5.janison.com/ed/subjects/edgi911w/readings/ertmerp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r.dut.ac.za/bitstream/handle/123456789/69/Siemens_2005_Connectivism_A_learning_theory_for_the_digital_age.pdf?sequence=1&amp;isAllowed=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studiantes.iems.edu.mx/cired/docs/ae/pp/fl/aeppflp11pdf0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i.org/10.19044/esj.2016.v12n10p1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30366-A4DB-4AB0-90F9-1AFA23EC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666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Yuste Muñoz</dc:creator>
  <cp:lastModifiedBy>Sergio Yuste Muñoz</cp:lastModifiedBy>
  <cp:revision>1</cp:revision>
  <dcterms:created xsi:type="dcterms:W3CDTF">2016-11-11T10:25:00Z</dcterms:created>
  <dcterms:modified xsi:type="dcterms:W3CDTF">2016-11-11T13:31:00Z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6f9dacdd-e019-3064-bb0c-c6ae9154e184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